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41DEF7" w14:textId="3D6F857B" w:rsidR="00B96591" w:rsidRPr="00AC1480" w:rsidRDefault="00A322FB">
      <w:pPr>
        <w:rPr>
          <w:b/>
          <w:bCs/>
        </w:rPr>
      </w:pPr>
      <w:r>
        <w:rPr>
          <w:b/>
          <w:bCs/>
        </w:rPr>
        <w:t xml:space="preserve">Høringsnotat Indre Namdal legetjeneste: </w:t>
      </w:r>
    </w:p>
    <w:p w14:paraId="1AA3011F" w14:textId="0E9FF9DD" w:rsidR="00B96591" w:rsidRDefault="00B96591" w:rsidP="00A82A74">
      <w:pPr>
        <w:pStyle w:val="Overskrift1"/>
      </w:pPr>
      <w:r w:rsidRPr="00AC1480">
        <w:t xml:space="preserve">Innledning: </w:t>
      </w:r>
    </w:p>
    <w:p w14:paraId="6AAA4526" w14:textId="7A8F58BA" w:rsidR="00EC0851" w:rsidRPr="00EC0851" w:rsidRDefault="00887AF5" w:rsidP="00D233AA">
      <w:r>
        <w:t>Denne h</w:t>
      </w:r>
      <w:r w:rsidRPr="00887AF5">
        <w:t>øringen dreier seg om en forsøksforskrift som gir fritak og supplerende regler til gjeldende lov og forskrifter</w:t>
      </w:r>
      <w:r>
        <w:t>.</w:t>
      </w:r>
    </w:p>
    <w:p w14:paraId="12AD5128" w14:textId="24A08247" w:rsidR="00315EDE" w:rsidRDefault="00275725" w:rsidP="00315EDE">
      <w:pPr>
        <w:rPr>
          <w:rFonts w:ascii="Aptos" w:eastAsia="Aptos" w:hAnsi="Aptos" w:cs="Aptos"/>
          <w:color w:val="000000" w:themeColor="text1"/>
        </w:rPr>
      </w:pPr>
      <w:r>
        <w:rPr>
          <w:rFonts w:ascii="Aptos" w:eastAsia="Aptos" w:hAnsi="Aptos" w:cs="Aptos"/>
          <w:color w:val="000000" w:themeColor="text1"/>
        </w:rPr>
        <w:t xml:space="preserve"> I 2024 ble </w:t>
      </w:r>
      <w:r w:rsidR="00315EDE" w:rsidRPr="7CF7A238">
        <w:rPr>
          <w:rFonts w:ascii="Aptos" w:eastAsia="Aptos" w:hAnsi="Aptos" w:cs="Aptos"/>
          <w:color w:val="000000" w:themeColor="text1"/>
        </w:rPr>
        <w:t xml:space="preserve">Indre Namdal </w:t>
      </w:r>
      <w:r w:rsidR="004E6953">
        <w:rPr>
          <w:rFonts w:ascii="Aptos" w:eastAsia="Aptos" w:hAnsi="Aptos" w:cs="Aptos"/>
          <w:color w:val="000000" w:themeColor="text1"/>
        </w:rPr>
        <w:t>(som</w:t>
      </w:r>
      <w:r w:rsidR="00474DE0">
        <w:rPr>
          <w:rFonts w:ascii="Aptos" w:eastAsia="Aptos" w:hAnsi="Aptos" w:cs="Aptos"/>
          <w:color w:val="000000" w:themeColor="text1"/>
        </w:rPr>
        <w:t xml:space="preserve"> </w:t>
      </w:r>
      <w:r w:rsidR="00315EDE" w:rsidRPr="7CF7A238">
        <w:rPr>
          <w:rFonts w:ascii="Aptos" w:eastAsia="Aptos" w:hAnsi="Aptos" w:cs="Aptos"/>
          <w:color w:val="000000" w:themeColor="text1"/>
        </w:rPr>
        <w:t>1 av 1</w:t>
      </w:r>
      <w:r w:rsidR="00A91BEE">
        <w:rPr>
          <w:rFonts w:ascii="Aptos" w:eastAsia="Aptos" w:hAnsi="Aptos" w:cs="Aptos"/>
          <w:color w:val="000000" w:themeColor="text1"/>
        </w:rPr>
        <w:t>2</w:t>
      </w:r>
      <w:r w:rsidR="00315EDE" w:rsidRPr="7CF7A238">
        <w:rPr>
          <w:rFonts w:ascii="Aptos" w:eastAsia="Aptos" w:hAnsi="Aptos" w:cs="Aptos"/>
          <w:color w:val="000000" w:themeColor="text1"/>
        </w:rPr>
        <w:t xml:space="preserve"> søknader</w:t>
      </w:r>
      <w:r w:rsidR="00474DE0">
        <w:rPr>
          <w:rFonts w:ascii="Aptos" w:eastAsia="Aptos" w:hAnsi="Aptos" w:cs="Aptos"/>
          <w:color w:val="000000" w:themeColor="text1"/>
        </w:rPr>
        <w:t>)</w:t>
      </w:r>
      <w:r w:rsidR="00315EDE" w:rsidRPr="7CF7A238">
        <w:rPr>
          <w:rFonts w:ascii="Aptos" w:eastAsia="Aptos" w:hAnsi="Aptos" w:cs="Aptos"/>
          <w:color w:val="000000" w:themeColor="text1"/>
        </w:rPr>
        <w:t xml:space="preserve"> </w:t>
      </w:r>
      <w:r w:rsidR="00A91BEE">
        <w:rPr>
          <w:rFonts w:ascii="Aptos" w:eastAsia="Aptos" w:hAnsi="Aptos" w:cs="Aptos"/>
          <w:color w:val="000000" w:themeColor="text1"/>
        </w:rPr>
        <w:t>valgt ut til å</w:t>
      </w:r>
      <w:r w:rsidR="00315EDE" w:rsidRPr="7CF7A238">
        <w:rPr>
          <w:rFonts w:ascii="Aptos" w:eastAsia="Aptos" w:hAnsi="Aptos" w:cs="Aptos"/>
          <w:color w:val="000000" w:themeColor="text1"/>
        </w:rPr>
        <w:t xml:space="preserve"> være med videre i prosessen mot en </w:t>
      </w:r>
      <w:r w:rsidR="00A91BEE">
        <w:rPr>
          <w:rFonts w:ascii="Aptos" w:eastAsia="Aptos" w:hAnsi="Aptos" w:cs="Aptos"/>
          <w:color w:val="000000" w:themeColor="text1"/>
        </w:rPr>
        <w:t xml:space="preserve">endelig </w:t>
      </w:r>
      <w:r w:rsidR="00315EDE" w:rsidRPr="7CF7A238">
        <w:rPr>
          <w:rFonts w:ascii="Aptos" w:eastAsia="Aptos" w:hAnsi="Aptos" w:cs="Aptos"/>
          <w:color w:val="000000" w:themeColor="text1"/>
        </w:rPr>
        <w:t xml:space="preserve">søknad om et forsøk med felles legetjeneste organisert som kommunalt oppgavefellesskap som eget rettssubjekt og med muligheter for å </w:t>
      </w:r>
      <w:r w:rsidR="00315EDE">
        <w:rPr>
          <w:rFonts w:ascii="Aptos" w:eastAsia="Aptos" w:hAnsi="Aptos" w:cs="Aptos"/>
          <w:color w:val="000000" w:themeColor="text1"/>
        </w:rPr>
        <w:t>fatte</w:t>
      </w:r>
      <w:r w:rsidR="00315EDE" w:rsidRPr="7CF7A238">
        <w:rPr>
          <w:rFonts w:ascii="Aptos" w:eastAsia="Aptos" w:hAnsi="Aptos" w:cs="Aptos"/>
          <w:color w:val="000000" w:themeColor="text1"/>
        </w:rPr>
        <w:t xml:space="preserve"> enkelt vedtak. </w:t>
      </w:r>
    </w:p>
    <w:p w14:paraId="54D1F5D5" w14:textId="53DBB1FB" w:rsidR="004869F7" w:rsidRDefault="00FB405D" w:rsidP="00315EDE">
      <w:pPr>
        <w:rPr>
          <w:rFonts w:ascii="Aptos" w:eastAsia="Aptos" w:hAnsi="Aptos" w:cs="Aptos"/>
          <w:color w:val="000000" w:themeColor="text1"/>
        </w:rPr>
      </w:pPr>
      <w:r>
        <w:rPr>
          <w:rFonts w:ascii="Aptos" w:eastAsia="Aptos" w:hAnsi="Aptos" w:cs="Aptos"/>
          <w:color w:val="000000" w:themeColor="text1"/>
        </w:rPr>
        <w:t xml:space="preserve">En søknad </w:t>
      </w:r>
      <w:r w:rsidR="00030FF0">
        <w:rPr>
          <w:rFonts w:ascii="Aptos" w:eastAsia="Aptos" w:hAnsi="Aptos" w:cs="Aptos"/>
          <w:color w:val="000000" w:themeColor="text1"/>
        </w:rPr>
        <w:t>om forsøk</w:t>
      </w:r>
      <w:r>
        <w:rPr>
          <w:rFonts w:ascii="Aptos" w:eastAsia="Aptos" w:hAnsi="Aptos" w:cs="Aptos"/>
          <w:color w:val="000000" w:themeColor="text1"/>
        </w:rPr>
        <w:t xml:space="preserve"> etter forsøksloven  </w:t>
      </w:r>
      <w:r w:rsidR="003F2264">
        <w:rPr>
          <w:rFonts w:ascii="Aptos" w:eastAsia="Aptos" w:hAnsi="Aptos" w:cs="Aptos"/>
          <w:color w:val="000000" w:themeColor="text1"/>
        </w:rPr>
        <w:t xml:space="preserve"> må inneholde en lokal forskrift som er vedtatt av alle kommunene i Indre Namdal</w:t>
      </w:r>
      <w:r w:rsidR="00BC3021">
        <w:rPr>
          <w:rFonts w:ascii="Aptos" w:eastAsia="Aptos" w:hAnsi="Aptos" w:cs="Aptos"/>
          <w:color w:val="000000" w:themeColor="text1"/>
        </w:rPr>
        <w:t xml:space="preserve">. Etter at kommunene har vedtatt den lokale forskriften skal Kommunal – og </w:t>
      </w:r>
      <w:proofErr w:type="spellStart"/>
      <w:r w:rsidR="00BC3021">
        <w:rPr>
          <w:rFonts w:ascii="Aptos" w:eastAsia="Aptos" w:hAnsi="Aptos" w:cs="Aptos"/>
          <w:color w:val="000000" w:themeColor="text1"/>
        </w:rPr>
        <w:t>distriktsdepartementet</w:t>
      </w:r>
      <w:proofErr w:type="spellEnd"/>
      <w:r w:rsidR="00BC3021">
        <w:rPr>
          <w:rFonts w:ascii="Aptos" w:eastAsia="Aptos" w:hAnsi="Aptos" w:cs="Aptos"/>
          <w:color w:val="000000" w:themeColor="text1"/>
        </w:rPr>
        <w:t xml:space="preserve"> </w:t>
      </w:r>
      <w:r w:rsidR="00030FF0">
        <w:rPr>
          <w:rFonts w:ascii="Aptos" w:eastAsia="Aptos" w:hAnsi="Aptos" w:cs="Aptos"/>
          <w:color w:val="000000" w:themeColor="text1"/>
        </w:rPr>
        <w:t>(KDD</w:t>
      </w:r>
      <w:r w:rsidR="00BC3021">
        <w:rPr>
          <w:rFonts w:ascii="Aptos" w:eastAsia="Aptos" w:hAnsi="Aptos" w:cs="Aptos"/>
          <w:color w:val="000000" w:themeColor="text1"/>
        </w:rPr>
        <w:t xml:space="preserve">) </w:t>
      </w:r>
      <w:r w:rsidR="00041E84">
        <w:rPr>
          <w:rFonts w:ascii="Aptos" w:eastAsia="Aptos" w:hAnsi="Aptos" w:cs="Aptos"/>
          <w:color w:val="000000" w:themeColor="text1"/>
        </w:rPr>
        <w:t xml:space="preserve">formelt </w:t>
      </w:r>
      <w:r w:rsidR="00BC3021">
        <w:rPr>
          <w:rFonts w:ascii="Aptos" w:eastAsia="Aptos" w:hAnsi="Aptos" w:cs="Aptos"/>
          <w:color w:val="000000" w:themeColor="text1"/>
        </w:rPr>
        <w:t xml:space="preserve">godkjenne forskriften og forsøket. </w:t>
      </w:r>
    </w:p>
    <w:p w14:paraId="26F8DE64" w14:textId="52C38556" w:rsidR="00A53EF3" w:rsidRDefault="00A53EF3">
      <w:r w:rsidRPr="00A53EF3">
        <w:t xml:space="preserve">Vi foreslår i dette høringsnotatet en lokal forskrift for felles legetjeneste i Indre Namdal, </w:t>
      </w:r>
      <w:r w:rsidR="00982D95">
        <w:t>slik</w:t>
      </w:r>
      <w:r w:rsidR="00982D95" w:rsidRPr="00A53EF3">
        <w:t xml:space="preserve"> </w:t>
      </w:r>
      <w:r w:rsidRPr="00A53EF3">
        <w:t xml:space="preserve">at kommunene Lierne, Namsskogan, Røyrvik og Grong kan inngå et samarbeid som er organisert som et kommunalt oppgavefellesskap (KO). </w:t>
      </w:r>
      <w:proofErr w:type="spellStart"/>
      <w:r w:rsidRPr="00A53EF3">
        <w:t>KOet</w:t>
      </w:r>
      <w:proofErr w:type="spellEnd"/>
      <w:r w:rsidRPr="00A53EF3">
        <w:t xml:space="preserve"> skal etableres som eget rettssubjekt med mulighet for å fatte enkeltvedtak.</w:t>
      </w:r>
    </w:p>
    <w:p w14:paraId="758E0626" w14:textId="7336414B" w:rsidR="00EC7E82" w:rsidRDefault="00EC7E82" w:rsidP="00EC7E82">
      <w:pPr>
        <w:rPr>
          <w:rFonts w:ascii="Aptos" w:eastAsia="Aptos" w:hAnsi="Aptos" w:cs="Aptos"/>
          <w:color w:val="000000" w:themeColor="text1"/>
        </w:rPr>
      </w:pPr>
      <w:r w:rsidRPr="2517C7FF">
        <w:rPr>
          <w:rFonts w:ascii="Aptos" w:eastAsia="Aptos" w:hAnsi="Aptos" w:cs="Aptos"/>
          <w:color w:val="000000" w:themeColor="text1"/>
        </w:rPr>
        <w:t xml:space="preserve">Det tas sikte på å legge frem en sak i kommunene om etablering av Indre Namdal legetjeneste KO til formannskapene første uke i juni </w:t>
      </w:r>
      <w:r w:rsidR="00146C49" w:rsidRPr="2517C7FF">
        <w:rPr>
          <w:rFonts w:ascii="Aptos" w:eastAsia="Aptos" w:hAnsi="Aptos" w:cs="Aptos"/>
          <w:color w:val="000000" w:themeColor="text1"/>
        </w:rPr>
        <w:t xml:space="preserve">2025 </w:t>
      </w:r>
      <w:r w:rsidRPr="2517C7FF">
        <w:rPr>
          <w:rFonts w:ascii="Aptos" w:eastAsia="Aptos" w:hAnsi="Aptos" w:cs="Aptos"/>
          <w:color w:val="000000" w:themeColor="text1"/>
        </w:rPr>
        <w:t xml:space="preserve">og påfølgende kommunestyrer i juni. Saken i juni vil inneholde høringsinnspill </w:t>
      </w:r>
      <w:r w:rsidR="00A53EF3" w:rsidRPr="2517C7FF">
        <w:rPr>
          <w:rFonts w:ascii="Aptos" w:eastAsia="Aptos" w:hAnsi="Aptos" w:cs="Aptos"/>
          <w:color w:val="000000" w:themeColor="text1"/>
        </w:rPr>
        <w:t xml:space="preserve">til forslaget til </w:t>
      </w:r>
      <w:r w:rsidRPr="2517C7FF">
        <w:rPr>
          <w:rFonts w:ascii="Aptos" w:eastAsia="Aptos" w:hAnsi="Aptos" w:cs="Aptos"/>
          <w:color w:val="000000" w:themeColor="text1"/>
        </w:rPr>
        <w:t>lokal</w:t>
      </w:r>
      <w:r w:rsidR="00A53EF3" w:rsidRPr="2517C7FF">
        <w:rPr>
          <w:rFonts w:ascii="Aptos" w:eastAsia="Aptos" w:hAnsi="Aptos" w:cs="Aptos"/>
          <w:color w:val="000000" w:themeColor="text1"/>
        </w:rPr>
        <w:t xml:space="preserve"> </w:t>
      </w:r>
      <w:r w:rsidRPr="2517C7FF">
        <w:rPr>
          <w:rFonts w:ascii="Aptos" w:eastAsia="Aptos" w:hAnsi="Aptos" w:cs="Aptos"/>
          <w:color w:val="000000" w:themeColor="text1"/>
        </w:rPr>
        <w:t xml:space="preserve">forskrift, forslag om etablering av oppgavefellesskapet, samarbeidsavtalen og delegasjoner fra kommunene til oppgavefellesskapet.  </w:t>
      </w:r>
      <w:r w:rsidR="19BA83FB" w:rsidRPr="2517C7FF">
        <w:rPr>
          <w:rFonts w:ascii="Aptos" w:eastAsia="Aptos" w:hAnsi="Aptos" w:cs="Aptos"/>
          <w:color w:val="000000" w:themeColor="text1"/>
        </w:rPr>
        <w:t>Ved behov vil det kalles inn til et felles formannskapsmøte i forkant av politisk behandling i juni.</w:t>
      </w:r>
    </w:p>
    <w:p w14:paraId="06BA28C1" w14:textId="472720A2" w:rsidR="00B96591" w:rsidRPr="009362BC" w:rsidRDefault="00DC3A37">
      <w:pPr>
        <w:rPr>
          <w:rFonts w:ascii="Aptos" w:eastAsia="Aptos" w:hAnsi="Aptos" w:cs="Aptos"/>
          <w:color w:val="000000" w:themeColor="text1"/>
        </w:rPr>
      </w:pPr>
      <w:r>
        <w:rPr>
          <w:rFonts w:ascii="Aptos" w:eastAsia="Aptos" w:hAnsi="Aptos" w:cs="Aptos"/>
          <w:color w:val="000000" w:themeColor="text1"/>
        </w:rPr>
        <w:t>Samarbeidsavtalen</w:t>
      </w:r>
      <w:r w:rsidR="00CD66F7">
        <w:rPr>
          <w:rFonts w:ascii="Aptos" w:eastAsia="Aptos" w:hAnsi="Aptos" w:cs="Aptos"/>
          <w:color w:val="000000" w:themeColor="text1"/>
        </w:rPr>
        <w:t>,</w:t>
      </w:r>
      <w:r>
        <w:rPr>
          <w:rFonts w:ascii="Aptos" w:eastAsia="Aptos" w:hAnsi="Aptos" w:cs="Aptos"/>
          <w:color w:val="000000" w:themeColor="text1"/>
        </w:rPr>
        <w:t xml:space="preserve"> slik den foreligger nå</w:t>
      </w:r>
      <w:r w:rsidR="00CD66F7">
        <w:rPr>
          <w:rFonts w:ascii="Aptos" w:eastAsia="Aptos" w:hAnsi="Aptos" w:cs="Aptos"/>
          <w:color w:val="000000" w:themeColor="text1"/>
        </w:rPr>
        <w:t>,</w:t>
      </w:r>
      <w:r>
        <w:rPr>
          <w:rFonts w:ascii="Aptos" w:eastAsia="Aptos" w:hAnsi="Aptos" w:cs="Aptos"/>
          <w:color w:val="000000" w:themeColor="text1"/>
        </w:rPr>
        <w:t xml:space="preserve"> legges ved denne </w:t>
      </w:r>
      <w:r w:rsidR="00BA2B00">
        <w:rPr>
          <w:rFonts w:ascii="Aptos" w:eastAsia="Aptos" w:hAnsi="Aptos" w:cs="Aptos"/>
          <w:color w:val="000000" w:themeColor="text1"/>
        </w:rPr>
        <w:t>høringen</w:t>
      </w:r>
      <w:r>
        <w:rPr>
          <w:rFonts w:ascii="Aptos" w:eastAsia="Aptos" w:hAnsi="Aptos" w:cs="Aptos"/>
          <w:color w:val="000000" w:themeColor="text1"/>
        </w:rPr>
        <w:t xml:space="preserve"> slik at det er mulig å se helheten i organiseringen av et kommunalt </w:t>
      </w:r>
      <w:r w:rsidR="004E6953">
        <w:rPr>
          <w:rFonts w:ascii="Aptos" w:eastAsia="Aptos" w:hAnsi="Aptos" w:cs="Aptos"/>
          <w:color w:val="000000" w:themeColor="text1"/>
        </w:rPr>
        <w:t>oppgavefellesskap (KO</w:t>
      </w:r>
      <w:r>
        <w:rPr>
          <w:rFonts w:ascii="Aptos" w:eastAsia="Aptos" w:hAnsi="Aptos" w:cs="Aptos"/>
          <w:color w:val="000000" w:themeColor="text1"/>
        </w:rPr>
        <w:t xml:space="preserve">). Samarbeidsavtalen er ikke en del av høringen. </w:t>
      </w:r>
    </w:p>
    <w:p w14:paraId="104E3129" w14:textId="7A6EC64B" w:rsidR="005078E5" w:rsidRDefault="00120BE5" w:rsidP="00A82A74">
      <w:pPr>
        <w:pStyle w:val="Overskrift1"/>
      </w:pPr>
      <w:r w:rsidRPr="00AC1480">
        <w:t>Bakgrunn</w:t>
      </w:r>
    </w:p>
    <w:p w14:paraId="47E54137" w14:textId="77777777" w:rsidR="00BC179D" w:rsidRDefault="00BC179D" w:rsidP="00BC179D">
      <w:pPr>
        <w:rPr>
          <w:rFonts w:ascii="Aptos" w:eastAsia="Aptos" w:hAnsi="Aptos" w:cs="Aptos"/>
          <w:color w:val="000000" w:themeColor="text1"/>
        </w:rPr>
      </w:pPr>
      <w:r w:rsidRPr="7CF7A238">
        <w:rPr>
          <w:rFonts w:ascii="Aptos" w:eastAsia="Aptos" w:hAnsi="Aptos" w:cs="Aptos"/>
          <w:color w:val="000000" w:themeColor="text1"/>
        </w:rPr>
        <w:t>Kommunene i Indre Namdal, i likhet med mange kommuner, opplever utfordringer med stabil legedekning. Dette gir lite forutsigbarhet for pasientene, og er økonomisk krevende for kommunene. I undersøkelser om hva som er viktig for fremtidens – og nåværende arbeidstakere skårer godt arbeidsmiljø høyt. Å være fastlege i små kommuner kan være ensomt, med stort ansvar og lite faglig fellesskap.</w:t>
      </w:r>
      <w:r>
        <w:rPr>
          <w:rFonts w:ascii="Aptos" w:eastAsia="Aptos" w:hAnsi="Aptos" w:cs="Aptos"/>
          <w:color w:val="000000" w:themeColor="text1"/>
        </w:rPr>
        <w:t xml:space="preserve"> </w:t>
      </w:r>
    </w:p>
    <w:p w14:paraId="4103C72D" w14:textId="77777777" w:rsidR="00BC179D" w:rsidRDefault="00BC179D" w:rsidP="00BC179D">
      <w:pPr>
        <w:rPr>
          <w:rFonts w:ascii="Aptos" w:eastAsia="Aptos" w:hAnsi="Aptos" w:cs="Aptos"/>
          <w:color w:val="000000" w:themeColor="text1"/>
        </w:rPr>
      </w:pPr>
      <w:r w:rsidRPr="66C289F0">
        <w:rPr>
          <w:rFonts w:ascii="Aptos" w:eastAsia="Aptos" w:hAnsi="Aptos" w:cs="Aptos"/>
          <w:color w:val="000000" w:themeColor="text1"/>
        </w:rPr>
        <w:t xml:space="preserve">Legetjenester er en av de viktigste tjenestene kommunen tilbyr. Legetjenestene er en sentral del av </w:t>
      </w:r>
      <w:r>
        <w:rPr>
          <w:rFonts w:ascii="Aptos" w:eastAsia="Aptos" w:hAnsi="Aptos" w:cs="Aptos"/>
          <w:color w:val="000000" w:themeColor="text1"/>
        </w:rPr>
        <w:t>folks</w:t>
      </w:r>
      <w:r w:rsidRPr="66C289F0">
        <w:rPr>
          <w:rFonts w:ascii="Aptos" w:eastAsia="Aptos" w:hAnsi="Aptos" w:cs="Aptos"/>
          <w:color w:val="000000" w:themeColor="text1"/>
        </w:rPr>
        <w:t xml:space="preserve"> trygghet. Derfor har kommunene jobbet med en etablering av en felles legetjeneste. </w:t>
      </w:r>
    </w:p>
    <w:p w14:paraId="48FCEE47" w14:textId="77777777" w:rsidR="00BC179D" w:rsidRDefault="00BC179D" w:rsidP="00BC179D">
      <w:pPr>
        <w:rPr>
          <w:rFonts w:ascii="Aptos" w:eastAsia="Aptos" w:hAnsi="Aptos" w:cs="Aptos"/>
          <w:color w:val="000000" w:themeColor="text1"/>
        </w:rPr>
      </w:pPr>
      <w:r w:rsidRPr="7CF7A238">
        <w:rPr>
          <w:rFonts w:ascii="Aptos" w:eastAsia="Aptos" w:hAnsi="Aptos" w:cs="Aptos"/>
          <w:color w:val="000000" w:themeColor="text1"/>
        </w:rPr>
        <w:lastRenderedPageBreak/>
        <w:t>Kommunene i Indre Namdal har</w:t>
      </w:r>
      <w:r w:rsidRPr="47E01341">
        <w:rPr>
          <w:rFonts w:ascii="Aptos" w:eastAsia="Aptos" w:hAnsi="Aptos" w:cs="Aptos"/>
          <w:color w:val="000000" w:themeColor="text1"/>
        </w:rPr>
        <w:t xml:space="preserve"> </w:t>
      </w:r>
      <w:r w:rsidRPr="6094E07F">
        <w:rPr>
          <w:rFonts w:ascii="Aptos" w:eastAsia="Aptos" w:hAnsi="Aptos" w:cs="Aptos"/>
          <w:color w:val="000000" w:themeColor="text1"/>
        </w:rPr>
        <w:t>i</w:t>
      </w:r>
      <w:r>
        <w:rPr>
          <w:rFonts w:ascii="Aptos" w:eastAsia="Aptos" w:hAnsi="Aptos" w:cs="Aptos"/>
          <w:color w:val="000000" w:themeColor="text1"/>
        </w:rPr>
        <w:t xml:space="preserve"> </w:t>
      </w:r>
      <w:r w:rsidRPr="6094E07F">
        <w:rPr>
          <w:rFonts w:ascii="Aptos" w:eastAsia="Aptos" w:hAnsi="Aptos" w:cs="Aptos"/>
          <w:color w:val="000000" w:themeColor="text1"/>
        </w:rPr>
        <w:t>dag</w:t>
      </w:r>
      <w:r w:rsidRPr="7CF7A238">
        <w:rPr>
          <w:rFonts w:ascii="Aptos" w:eastAsia="Aptos" w:hAnsi="Aptos" w:cs="Aptos"/>
          <w:color w:val="000000" w:themeColor="text1"/>
        </w:rPr>
        <w:t xml:space="preserve"> til sammen 7 legehjemler, fordelt på fire kommuner. I 2021 ble legevakten for de fire kommunene samlet i vertskommunesamarbeid, og i 2023 ble et samarbeid om felles kommuneoverlege etablert. Arbeidet med å samle legetjenester, daglegevakt og legevakt i et fellesskap startet i 2022. Målet</w:t>
      </w:r>
      <w:r>
        <w:rPr>
          <w:rFonts w:ascii="Aptos" w:eastAsia="Aptos" w:hAnsi="Aptos" w:cs="Aptos"/>
          <w:color w:val="000000" w:themeColor="text1"/>
        </w:rPr>
        <w:t xml:space="preserve"> har hele tiden vært </w:t>
      </w:r>
      <w:r w:rsidRPr="7CF7A238">
        <w:rPr>
          <w:rFonts w:ascii="Aptos" w:eastAsia="Aptos" w:hAnsi="Aptos" w:cs="Aptos"/>
          <w:color w:val="000000" w:themeColor="text1"/>
        </w:rPr>
        <w:t>å skape trygghet for pasientene og gjøre legetjenestene mer attraktive for legene.</w:t>
      </w:r>
    </w:p>
    <w:p w14:paraId="5D35F3A7" w14:textId="77777777" w:rsidR="001728A1" w:rsidRPr="00D17E03" w:rsidRDefault="001728A1" w:rsidP="00A82A74">
      <w:pPr>
        <w:pStyle w:val="Overskrift1"/>
        <w:rPr>
          <w:rFonts w:eastAsia="Aptos"/>
        </w:rPr>
      </w:pPr>
      <w:r w:rsidRPr="00D17E03">
        <w:rPr>
          <w:rFonts w:eastAsia="Aptos"/>
        </w:rPr>
        <w:t xml:space="preserve">Lokal forankring i kommunene: </w:t>
      </w:r>
    </w:p>
    <w:p w14:paraId="79D13477" w14:textId="77777777" w:rsidR="001728A1" w:rsidRDefault="001728A1" w:rsidP="001728A1">
      <w:pPr>
        <w:rPr>
          <w:rFonts w:ascii="Aptos" w:eastAsia="Aptos" w:hAnsi="Aptos" w:cs="Aptos"/>
          <w:color w:val="000000" w:themeColor="text1"/>
        </w:rPr>
      </w:pPr>
      <w:r w:rsidRPr="7CF7A238">
        <w:rPr>
          <w:rFonts w:ascii="Aptos" w:eastAsia="Aptos" w:hAnsi="Aptos" w:cs="Aptos"/>
          <w:color w:val="000000" w:themeColor="text1"/>
        </w:rPr>
        <w:t xml:space="preserve">Alle kommunestyrene har vedtatt deltakelse i arbeidet med opprettelse av et Indre Namdal Legetjeneste KO. </w:t>
      </w:r>
      <w:r>
        <w:rPr>
          <w:rFonts w:ascii="Aptos" w:eastAsia="Aptos" w:hAnsi="Aptos" w:cs="Aptos"/>
          <w:color w:val="000000" w:themeColor="text1"/>
        </w:rPr>
        <w:t xml:space="preserve">Det vises til vedtak i kommunene i forbindelse med deltakelse i forsøksordningen. </w:t>
      </w:r>
    </w:p>
    <w:p w14:paraId="69D6C186" w14:textId="77777777" w:rsidR="001728A1" w:rsidRPr="003400BF" w:rsidRDefault="001728A1" w:rsidP="001728A1">
      <w:r>
        <w:t xml:space="preserve">Røyrvik: kommunestyre PS 44/24 dato: 18.06.24. </w:t>
      </w:r>
    </w:p>
    <w:p w14:paraId="6ECB1B1A" w14:textId="77777777" w:rsidR="001728A1" w:rsidRDefault="001728A1" w:rsidP="001728A1">
      <w:r>
        <w:t>Lierne: kommunestyre PS 49/24 dato: 05.09.24.</w:t>
      </w:r>
    </w:p>
    <w:p w14:paraId="00DBA418" w14:textId="77777777" w:rsidR="001728A1" w:rsidRDefault="001728A1" w:rsidP="001728A1">
      <w:r>
        <w:t>Grong; kommunestyret PS 22/2024 dato: 20.06.24</w:t>
      </w:r>
    </w:p>
    <w:p w14:paraId="54A4B49E" w14:textId="2312206F" w:rsidR="0075755B" w:rsidRDefault="001728A1" w:rsidP="00E346FA">
      <w:r>
        <w:t>Namsskogan: kommunestyret PS 30/2024 dato: 06.06.2024</w:t>
      </w:r>
    </w:p>
    <w:p w14:paraId="52CEB29E" w14:textId="0CAD3E87" w:rsidR="00D40F4D" w:rsidRDefault="00D40F4D" w:rsidP="00A82A74">
      <w:pPr>
        <w:pStyle w:val="Overskrift1"/>
      </w:pPr>
      <w:r w:rsidRPr="00AC1480">
        <w:t xml:space="preserve">Organisering: </w:t>
      </w:r>
    </w:p>
    <w:p w14:paraId="3EDCB651" w14:textId="77777777" w:rsidR="002A2A2A" w:rsidRDefault="002A2A2A" w:rsidP="002A2A2A">
      <w:pPr>
        <w:rPr>
          <w:rFonts w:ascii="Aptos" w:eastAsia="Aptos" w:hAnsi="Aptos" w:cs="Aptos"/>
          <w:color w:val="000000" w:themeColor="text1"/>
        </w:rPr>
      </w:pPr>
      <w:r w:rsidRPr="1077C165">
        <w:rPr>
          <w:rFonts w:ascii="Aptos" w:eastAsia="Aptos" w:hAnsi="Aptos" w:cs="Aptos"/>
          <w:color w:val="000000" w:themeColor="text1"/>
        </w:rPr>
        <w:t xml:space="preserve">Det </w:t>
      </w:r>
      <w:r>
        <w:rPr>
          <w:rFonts w:ascii="Aptos" w:eastAsia="Aptos" w:hAnsi="Aptos" w:cs="Aptos"/>
          <w:color w:val="000000" w:themeColor="text1"/>
        </w:rPr>
        <w:t>er</w:t>
      </w:r>
      <w:r w:rsidRPr="1077C165">
        <w:rPr>
          <w:rFonts w:ascii="Aptos" w:eastAsia="Aptos" w:hAnsi="Aptos" w:cs="Aptos"/>
          <w:color w:val="000000" w:themeColor="text1"/>
        </w:rPr>
        <w:t xml:space="preserve"> vurdert ulike måter å organisere en felles legetjeneste på i Indre Namdal. Den mest brukte organisasjonsformen </w:t>
      </w:r>
      <w:r>
        <w:rPr>
          <w:rFonts w:ascii="Aptos" w:eastAsia="Aptos" w:hAnsi="Aptos" w:cs="Aptos"/>
          <w:color w:val="000000" w:themeColor="text1"/>
        </w:rPr>
        <w:t>for</w:t>
      </w:r>
      <w:r w:rsidRPr="1077C165">
        <w:rPr>
          <w:rFonts w:ascii="Aptos" w:eastAsia="Aptos" w:hAnsi="Aptos" w:cs="Aptos"/>
          <w:color w:val="000000" w:themeColor="text1"/>
        </w:rPr>
        <w:t xml:space="preserve"> samarbeid mellom kommunene i regionen har vært vertskommunesamarbeid. Her legges ansvaret på vertskommunen. Erfaringer fra slike samarbeid er at vertskommunen har mest eierskap til, og styring på tjenesten. Lege og legetjenestene er noe av det viktigste tjenestetilbudet en kommune gir sine innbyggere og det handler om trygghet i hverdagen. Derfor har det vært et sterkt ønske, både administrativt og politisk, å finne en organisering av legetjenestene som gir likt eierskap, lik mulighet til styring og likt ansvar mellom de fire kommunene til å drifte legetjenesten. </w:t>
      </w:r>
    </w:p>
    <w:p w14:paraId="6FA009C2" w14:textId="77777777" w:rsidR="002A2A2A" w:rsidRDefault="002A2A2A" w:rsidP="008A70DF">
      <w:pPr>
        <w:rPr>
          <w:rFonts w:ascii="Aptos" w:eastAsia="Aptos" w:hAnsi="Aptos" w:cs="Aptos"/>
          <w:color w:val="000000" w:themeColor="text1"/>
        </w:rPr>
      </w:pPr>
    </w:p>
    <w:p w14:paraId="65C80065" w14:textId="77777777" w:rsidR="008A70DF" w:rsidRDefault="008A70DF" w:rsidP="008A70DF">
      <w:pPr>
        <w:rPr>
          <w:rFonts w:ascii="Aptos" w:eastAsia="Aptos" w:hAnsi="Aptos" w:cs="Aptos"/>
          <w:color w:val="000000" w:themeColor="text1"/>
        </w:rPr>
      </w:pPr>
      <w:r w:rsidRPr="7CF7A238">
        <w:rPr>
          <w:rFonts w:ascii="Aptos" w:eastAsia="Aptos" w:hAnsi="Aptos" w:cs="Aptos"/>
          <w:color w:val="000000" w:themeColor="text1"/>
        </w:rPr>
        <w:t xml:space="preserve">I 2019 ble kommunale oppgavefellesskap en mulighet i kommuneloven kapitel 19. Under er noen formuleringer fra kapitel 19 som synliggjør mulighetene for likt ansvar og styring av et oppgavefellesskap. </w:t>
      </w:r>
    </w:p>
    <w:p w14:paraId="44C3FE7B" w14:textId="77777777" w:rsidR="008A70DF" w:rsidRDefault="008A70DF" w:rsidP="008A70DF">
      <w:pPr>
        <w:pStyle w:val="Listeavsnitt"/>
        <w:numPr>
          <w:ilvl w:val="0"/>
          <w:numId w:val="16"/>
        </w:numPr>
        <w:rPr>
          <w:rFonts w:ascii="Aptos" w:eastAsia="Aptos" w:hAnsi="Aptos" w:cs="Aptos"/>
          <w:color w:val="000000" w:themeColor="text1"/>
        </w:rPr>
      </w:pPr>
      <w:r w:rsidRPr="7CF7A238">
        <w:rPr>
          <w:rFonts w:ascii="Aptos" w:eastAsia="Aptos" w:hAnsi="Aptos" w:cs="Aptos"/>
          <w:color w:val="000000" w:themeColor="text1"/>
        </w:rPr>
        <w:t>«§ 19-1: To eller flere kommuner eller fylkeskommuner kan sammen opprette et kommunalt oppgavefellesskap for å løse felles oppgaver. Kommunestyrene og fylkestingene vedtar selv å opprette et oppgavefellesskap.»</w:t>
      </w:r>
    </w:p>
    <w:p w14:paraId="2E067BB8" w14:textId="77777777" w:rsidR="008A70DF" w:rsidRDefault="008A70DF" w:rsidP="008A70DF">
      <w:pPr>
        <w:pStyle w:val="Listeavsnitt"/>
        <w:numPr>
          <w:ilvl w:val="0"/>
          <w:numId w:val="16"/>
        </w:numPr>
        <w:rPr>
          <w:rFonts w:ascii="Aptos" w:eastAsia="Aptos" w:hAnsi="Aptos" w:cs="Aptos"/>
          <w:color w:val="000000" w:themeColor="text1"/>
        </w:rPr>
      </w:pPr>
      <w:r w:rsidRPr="7CF7A238">
        <w:rPr>
          <w:rFonts w:ascii="Aptos" w:eastAsia="Aptos" w:hAnsi="Aptos" w:cs="Aptos"/>
          <w:color w:val="000000" w:themeColor="text1"/>
        </w:rPr>
        <w:t>«§ 19-3 Representantskapet er det øverste organet i et kommunalt oppgavefellesskap. Samtlige deltakere skal være representert med minst ett medlem i representantskapet.»</w:t>
      </w:r>
    </w:p>
    <w:p w14:paraId="49C4FCD0" w14:textId="77777777" w:rsidR="008A70DF" w:rsidRDefault="008A70DF" w:rsidP="008A70DF">
      <w:pPr>
        <w:pStyle w:val="Listeavsnitt"/>
        <w:numPr>
          <w:ilvl w:val="0"/>
          <w:numId w:val="16"/>
        </w:numPr>
        <w:rPr>
          <w:rFonts w:ascii="Aptos" w:eastAsia="Aptos" w:hAnsi="Aptos" w:cs="Aptos"/>
          <w:color w:val="000000" w:themeColor="text1"/>
        </w:rPr>
      </w:pPr>
      <w:r w:rsidRPr="7CF7A238">
        <w:rPr>
          <w:rFonts w:ascii="Aptos" w:eastAsia="Aptos" w:hAnsi="Aptos" w:cs="Aptos"/>
          <w:color w:val="000000" w:themeColor="text1"/>
        </w:rPr>
        <w:lastRenderedPageBreak/>
        <w:t>«§ 19-4 Når det opprettes et oppgavefellesskap, skal det inngås en skriftlig samarbeidsavtale mellom alle deltakerne i oppgavefellesskapet.</w:t>
      </w:r>
    </w:p>
    <w:p w14:paraId="25238F88" w14:textId="77777777" w:rsidR="008A70DF" w:rsidRDefault="008A70DF" w:rsidP="008A70DF">
      <w:pPr>
        <w:ind w:left="708"/>
        <w:rPr>
          <w:rFonts w:ascii="Aptos" w:eastAsia="Aptos" w:hAnsi="Aptos" w:cs="Aptos"/>
          <w:color w:val="000000" w:themeColor="text1"/>
        </w:rPr>
      </w:pPr>
      <w:r w:rsidRPr="7CF7A238">
        <w:rPr>
          <w:rFonts w:ascii="Aptos" w:eastAsia="Aptos" w:hAnsi="Aptos" w:cs="Aptos"/>
          <w:color w:val="000000" w:themeColor="text1"/>
        </w:rPr>
        <w:t>De enkelte kommunestyrene og fylkestingene i alle deltakerkommunene skal selv vedta samarbeidsavtalen og avtaleendringer som gjelder noen av momentene nevnt i fjerde ledd.»</w:t>
      </w:r>
    </w:p>
    <w:p w14:paraId="5891A5FD" w14:textId="6933E621" w:rsidR="001957B6" w:rsidRPr="009362BC" w:rsidRDefault="008A70DF" w:rsidP="00D14AE5">
      <w:pPr>
        <w:rPr>
          <w:rFonts w:ascii="Aptos" w:eastAsia="Aptos" w:hAnsi="Aptos" w:cs="Aptos"/>
          <w:color w:val="000000" w:themeColor="text1"/>
        </w:rPr>
      </w:pPr>
      <w:r w:rsidRPr="269A7C5E">
        <w:rPr>
          <w:rFonts w:ascii="Aptos" w:eastAsia="Aptos" w:hAnsi="Aptos" w:cs="Aptos"/>
          <w:color w:val="000000" w:themeColor="text1"/>
        </w:rPr>
        <w:t xml:space="preserve">Likt ansvar, likt eierskap og lik mulighet til styring har vært så viktig for kommunene at man valgte å gå videre med </w:t>
      </w:r>
      <w:r>
        <w:rPr>
          <w:rFonts w:ascii="Aptos" w:eastAsia="Aptos" w:hAnsi="Aptos" w:cs="Aptos"/>
          <w:color w:val="000000" w:themeColor="text1"/>
        </w:rPr>
        <w:t xml:space="preserve">mål om å opprette et </w:t>
      </w:r>
      <w:r w:rsidRPr="269A7C5E">
        <w:rPr>
          <w:rFonts w:ascii="Aptos" w:eastAsia="Aptos" w:hAnsi="Aptos" w:cs="Aptos"/>
          <w:color w:val="000000" w:themeColor="text1"/>
        </w:rPr>
        <w:t xml:space="preserve">kommunalt oppgavefellesskap. Lovverket tillater imidlertid ikke at oppgavefellesskap </w:t>
      </w:r>
      <w:r w:rsidR="002704DF">
        <w:rPr>
          <w:rFonts w:ascii="Aptos" w:eastAsia="Aptos" w:hAnsi="Aptos" w:cs="Aptos"/>
          <w:color w:val="000000" w:themeColor="text1"/>
        </w:rPr>
        <w:t>fatter</w:t>
      </w:r>
      <w:r w:rsidRPr="269A7C5E">
        <w:rPr>
          <w:rFonts w:ascii="Aptos" w:eastAsia="Aptos" w:hAnsi="Aptos" w:cs="Aptos"/>
          <w:color w:val="000000" w:themeColor="text1"/>
        </w:rPr>
        <w:t xml:space="preserve"> enkeltvedtak (§19-1</w:t>
      </w:r>
      <w:r w:rsidR="00CC3767">
        <w:rPr>
          <w:rFonts w:ascii="Aptos" w:eastAsia="Aptos" w:hAnsi="Aptos" w:cs="Aptos"/>
          <w:color w:val="000000" w:themeColor="text1"/>
        </w:rPr>
        <w:t xml:space="preserve"> andre ledd</w:t>
      </w:r>
      <w:r w:rsidRPr="269A7C5E">
        <w:rPr>
          <w:rFonts w:ascii="Aptos" w:eastAsia="Aptos" w:hAnsi="Aptos" w:cs="Aptos"/>
          <w:color w:val="000000" w:themeColor="text1"/>
        </w:rPr>
        <w:t xml:space="preserve">). I 2023 søkte derfor kommunene om å få være med i «forsøksordning for kommuner og fylkeskommuner» med mål om å opprette et kommunalt oppgavefellesskap som eget rettssubjekt som kan fatte enkelt vedtak. </w:t>
      </w:r>
    </w:p>
    <w:p w14:paraId="2D9C2B43" w14:textId="74C48715" w:rsidR="00345405" w:rsidRDefault="007776F7" w:rsidP="00A82A74">
      <w:pPr>
        <w:pStyle w:val="Overskrift1"/>
      </w:pPr>
      <w:r>
        <w:t xml:space="preserve">Forsøksordning: </w:t>
      </w:r>
    </w:p>
    <w:p w14:paraId="7F380B16" w14:textId="77777777" w:rsidR="00061589" w:rsidRDefault="00061589" w:rsidP="00061589">
      <w:pPr>
        <w:rPr>
          <w:rFonts w:ascii="Aptos" w:eastAsia="Aptos" w:hAnsi="Aptos" w:cs="Aptos"/>
          <w:color w:val="000000" w:themeColor="text1"/>
        </w:rPr>
      </w:pPr>
      <w:r w:rsidRPr="7CF7A238">
        <w:rPr>
          <w:rFonts w:ascii="Aptos" w:eastAsia="Aptos" w:hAnsi="Aptos" w:cs="Aptos"/>
          <w:color w:val="000000" w:themeColor="text1"/>
        </w:rPr>
        <w:t>Indre Namdal ble i 2024 1 av 1</w:t>
      </w:r>
      <w:r>
        <w:rPr>
          <w:rFonts w:ascii="Aptos" w:eastAsia="Aptos" w:hAnsi="Aptos" w:cs="Aptos"/>
          <w:color w:val="000000" w:themeColor="text1"/>
        </w:rPr>
        <w:t>2</w:t>
      </w:r>
      <w:r w:rsidRPr="7CF7A238">
        <w:rPr>
          <w:rFonts w:ascii="Aptos" w:eastAsia="Aptos" w:hAnsi="Aptos" w:cs="Aptos"/>
          <w:color w:val="000000" w:themeColor="text1"/>
        </w:rPr>
        <w:t xml:space="preserve"> søknader som fikk være med videre i prosessen mot en</w:t>
      </w:r>
      <w:r>
        <w:rPr>
          <w:rFonts w:ascii="Aptos" w:eastAsia="Aptos" w:hAnsi="Aptos" w:cs="Aptos"/>
          <w:color w:val="000000" w:themeColor="text1"/>
        </w:rPr>
        <w:t xml:space="preserve"> endelig</w:t>
      </w:r>
      <w:r w:rsidRPr="7CF7A238">
        <w:rPr>
          <w:rFonts w:ascii="Aptos" w:eastAsia="Aptos" w:hAnsi="Aptos" w:cs="Aptos"/>
          <w:color w:val="000000" w:themeColor="text1"/>
        </w:rPr>
        <w:t xml:space="preserve"> søknad om et forsøk med felles legetjeneste organisert som kommunalt oppgavefellesskap som eget rettssubjekt og med muligheter for å </w:t>
      </w:r>
      <w:r>
        <w:rPr>
          <w:rFonts w:ascii="Aptos" w:eastAsia="Aptos" w:hAnsi="Aptos" w:cs="Aptos"/>
          <w:color w:val="000000" w:themeColor="text1"/>
        </w:rPr>
        <w:t>fatte</w:t>
      </w:r>
      <w:r w:rsidRPr="7CF7A238">
        <w:rPr>
          <w:rFonts w:ascii="Aptos" w:eastAsia="Aptos" w:hAnsi="Aptos" w:cs="Aptos"/>
          <w:color w:val="000000" w:themeColor="text1"/>
        </w:rPr>
        <w:t xml:space="preserve"> enkelt vedtak. </w:t>
      </w:r>
    </w:p>
    <w:p w14:paraId="240E3983" w14:textId="77777777" w:rsidR="00061589" w:rsidRDefault="00061589" w:rsidP="00061589">
      <w:pPr>
        <w:rPr>
          <w:rFonts w:ascii="Aptos" w:eastAsia="Aptos" w:hAnsi="Aptos" w:cs="Aptos"/>
          <w:color w:val="000000" w:themeColor="text1"/>
        </w:rPr>
      </w:pPr>
      <w:r>
        <w:rPr>
          <w:rFonts w:ascii="Aptos" w:eastAsia="Aptos" w:hAnsi="Aptos" w:cs="Aptos"/>
          <w:color w:val="000000" w:themeColor="text1"/>
        </w:rPr>
        <w:t>D</w:t>
      </w:r>
      <w:r w:rsidRPr="7CF7A238">
        <w:rPr>
          <w:rFonts w:ascii="Aptos" w:eastAsia="Aptos" w:hAnsi="Aptos" w:cs="Aptos"/>
          <w:color w:val="000000" w:themeColor="text1"/>
        </w:rPr>
        <w:t xml:space="preserve">et </w:t>
      </w:r>
      <w:r>
        <w:rPr>
          <w:rFonts w:ascii="Aptos" w:eastAsia="Aptos" w:hAnsi="Aptos" w:cs="Aptos"/>
          <w:color w:val="000000" w:themeColor="text1"/>
        </w:rPr>
        <w:t xml:space="preserve">er </w:t>
      </w:r>
      <w:r w:rsidRPr="7CF7A238">
        <w:rPr>
          <w:rFonts w:ascii="Aptos" w:eastAsia="Aptos" w:hAnsi="Aptos" w:cs="Aptos"/>
          <w:color w:val="000000" w:themeColor="text1"/>
        </w:rPr>
        <w:t xml:space="preserve">jobbet tett med Kommunal – og </w:t>
      </w:r>
      <w:proofErr w:type="spellStart"/>
      <w:r w:rsidRPr="7CF7A238">
        <w:rPr>
          <w:rFonts w:ascii="Aptos" w:eastAsia="Aptos" w:hAnsi="Aptos" w:cs="Aptos"/>
          <w:color w:val="000000" w:themeColor="text1"/>
        </w:rPr>
        <w:t>distriktsdepartementet</w:t>
      </w:r>
      <w:proofErr w:type="spellEnd"/>
      <w:r>
        <w:rPr>
          <w:rFonts w:ascii="Aptos" w:eastAsia="Aptos" w:hAnsi="Aptos" w:cs="Aptos"/>
          <w:color w:val="000000" w:themeColor="text1"/>
        </w:rPr>
        <w:t xml:space="preserve"> (KDD)</w:t>
      </w:r>
      <w:r w:rsidRPr="7CF7A238">
        <w:rPr>
          <w:rFonts w:ascii="Aptos" w:eastAsia="Aptos" w:hAnsi="Aptos" w:cs="Aptos"/>
          <w:color w:val="000000" w:themeColor="text1"/>
        </w:rPr>
        <w:t>, Helse – og omsorgsdepartementet</w:t>
      </w:r>
      <w:r>
        <w:rPr>
          <w:rFonts w:ascii="Aptos" w:eastAsia="Aptos" w:hAnsi="Aptos" w:cs="Aptos"/>
          <w:color w:val="000000" w:themeColor="text1"/>
        </w:rPr>
        <w:t xml:space="preserve"> (HOD)</w:t>
      </w:r>
      <w:r w:rsidRPr="7CF7A238">
        <w:rPr>
          <w:rFonts w:ascii="Aptos" w:eastAsia="Aptos" w:hAnsi="Aptos" w:cs="Aptos"/>
          <w:color w:val="000000" w:themeColor="text1"/>
        </w:rPr>
        <w:t xml:space="preserve"> og Kultur- og likestillingsdepartementet</w:t>
      </w:r>
      <w:r>
        <w:rPr>
          <w:rFonts w:ascii="Aptos" w:eastAsia="Aptos" w:hAnsi="Aptos" w:cs="Aptos"/>
          <w:color w:val="000000" w:themeColor="text1"/>
        </w:rPr>
        <w:t xml:space="preserve"> (KUD)</w:t>
      </w:r>
      <w:r w:rsidRPr="7CF7A238">
        <w:rPr>
          <w:rFonts w:ascii="Aptos" w:eastAsia="Aptos" w:hAnsi="Aptos" w:cs="Aptos"/>
          <w:color w:val="000000" w:themeColor="text1"/>
        </w:rPr>
        <w:t xml:space="preserve"> for å klargjøre en søknad som gir mulighet for å opprette </w:t>
      </w:r>
      <w:proofErr w:type="gramStart"/>
      <w:r w:rsidRPr="7CF7A238">
        <w:rPr>
          <w:rFonts w:ascii="Aptos" w:eastAsia="Aptos" w:hAnsi="Aptos" w:cs="Aptos"/>
          <w:color w:val="000000" w:themeColor="text1"/>
        </w:rPr>
        <w:t xml:space="preserve">et </w:t>
      </w:r>
      <w:r>
        <w:rPr>
          <w:rFonts w:ascii="Aptos" w:eastAsia="Aptos" w:hAnsi="Aptos" w:cs="Aptos"/>
          <w:color w:val="000000" w:themeColor="text1"/>
        </w:rPr>
        <w:t xml:space="preserve"> slikt</w:t>
      </w:r>
      <w:proofErr w:type="gramEnd"/>
      <w:r>
        <w:rPr>
          <w:rFonts w:ascii="Aptos" w:eastAsia="Aptos" w:hAnsi="Aptos" w:cs="Aptos"/>
          <w:color w:val="000000" w:themeColor="text1"/>
        </w:rPr>
        <w:t xml:space="preserve"> </w:t>
      </w:r>
      <w:r w:rsidRPr="7CF7A238">
        <w:rPr>
          <w:rFonts w:ascii="Aptos" w:eastAsia="Aptos" w:hAnsi="Aptos" w:cs="Aptos"/>
          <w:color w:val="000000" w:themeColor="text1"/>
        </w:rPr>
        <w:t>kommunalt oppgavefellesskap</w:t>
      </w:r>
      <w:r>
        <w:rPr>
          <w:rFonts w:ascii="Aptos" w:eastAsia="Aptos" w:hAnsi="Aptos" w:cs="Aptos"/>
          <w:color w:val="000000" w:themeColor="text1"/>
        </w:rPr>
        <w:t>.</w:t>
      </w:r>
      <w:r w:rsidRPr="7CF7A238">
        <w:rPr>
          <w:rFonts w:ascii="Aptos" w:eastAsia="Aptos" w:hAnsi="Aptos" w:cs="Aptos"/>
          <w:color w:val="000000" w:themeColor="text1"/>
        </w:rPr>
        <w:t xml:space="preserve"> Det kreves en lokal forskrift som åpner for ønsket organisering. </w:t>
      </w:r>
      <w:r w:rsidRPr="007B6C1B">
        <w:rPr>
          <w:rFonts w:ascii="Aptos" w:eastAsia="Aptos" w:hAnsi="Aptos" w:cs="Aptos"/>
          <w:b/>
          <w:bCs/>
          <w:color w:val="000000" w:themeColor="text1"/>
        </w:rPr>
        <w:t xml:space="preserve">Det er </w:t>
      </w:r>
      <w:r>
        <w:rPr>
          <w:rFonts w:ascii="Aptos" w:eastAsia="Aptos" w:hAnsi="Aptos" w:cs="Aptos"/>
          <w:b/>
          <w:bCs/>
          <w:color w:val="000000" w:themeColor="text1"/>
        </w:rPr>
        <w:t xml:space="preserve">utkast til </w:t>
      </w:r>
      <w:r w:rsidRPr="007B6C1B">
        <w:rPr>
          <w:rFonts w:ascii="Aptos" w:eastAsia="Aptos" w:hAnsi="Aptos" w:cs="Aptos"/>
          <w:b/>
          <w:bCs/>
          <w:color w:val="000000" w:themeColor="text1"/>
        </w:rPr>
        <w:t>den lokale forskriften som nå legges ut på høring.</w:t>
      </w:r>
      <w:r w:rsidRPr="7CF7A238">
        <w:rPr>
          <w:rFonts w:ascii="Aptos" w:eastAsia="Aptos" w:hAnsi="Aptos" w:cs="Aptos"/>
          <w:color w:val="000000" w:themeColor="text1"/>
        </w:rPr>
        <w:t xml:space="preserve"> </w:t>
      </w:r>
    </w:p>
    <w:p w14:paraId="50C12D6E" w14:textId="77777777" w:rsidR="00061589" w:rsidRDefault="00061589" w:rsidP="00061589">
      <w:pPr>
        <w:rPr>
          <w:rFonts w:ascii="Aptos" w:eastAsia="Aptos" w:hAnsi="Aptos" w:cs="Aptos"/>
          <w:color w:val="000000" w:themeColor="text1"/>
        </w:rPr>
      </w:pPr>
      <w:r w:rsidRPr="7CF7A238">
        <w:rPr>
          <w:rFonts w:ascii="Aptos" w:eastAsia="Aptos" w:hAnsi="Aptos" w:cs="Aptos"/>
          <w:color w:val="000000" w:themeColor="text1"/>
        </w:rPr>
        <w:t xml:space="preserve">Den lokale forskriften skal vedtas av alle kommunestyrene og </w:t>
      </w:r>
      <w:r>
        <w:rPr>
          <w:rFonts w:ascii="Aptos" w:eastAsia="Aptos" w:hAnsi="Aptos" w:cs="Aptos"/>
          <w:color w:val="000000" w:themeColor="text1"/>
        </w:rPr>
        <w:t xml:space="preserve">må </w:t>
      </w:r>
      <w:r w:rsidRPr="7CF7A238">
        <w:rPr>
          <w:rFonts w:ascii="Aptos" w:eastAsia="Aptos" w:hAnsi="Aptos" w:cs="Aptos"/>
          <w:color w:val="000000" w:themeColor="text1"/>
        </w:rPr>
        <w:t xml:space="preserve">godkjennes av </w:t>
      </w:r>
      <w:r>
        <w:rPr>
          <w:rFonts w:ascii="Aptos" w:eastAsia="Aptos" w:hAnsi="Aptos" w:cs="Aptos"/>
          <w:color w:val="000000" w:themeColor="text1"/>
        </w:rPr>
        <w:t>KDD</w:t>
      </w:r>
      <w:r w:rsidRPr="7CF7A238">
        <w:rPr>
          <w:rFonts w:ascii="Aptos" w:eastAsia="Aptos" w:hAnsi="Aptos" w:cs="Aptos"/>
          <w:color w:val="000000" w:themeColor="text1"/>
        </w:rPr>
        <w:t xml:space="preserve"> før</w:t>
      </w:r>
      <w:r>
        <w:rPr>
          <w:rFonts w:ascii="Aptos" w:eastAsia="Aptos" w:hAnsi="Aptos" w:cs="Aptos"/>
          <w:color w:val="000000" w:themeColor="text1"/>
        </w:rPr>
        <w:t xml:space="preserve"> forsøket kan start og kommunene</w:t>
      </w:r>
      <w:r w:rsidRPr="7CF7A238">
        <w:rPr>
          <w:rFonts w:ascii="Aptos" w:eastAsia="Aptos" w:hAnsi="Aptos" w:cs="Aptos"/>
          <w:color w:val="000000" w:themeColor="text1"/>
        </w:rPr>
        <w:t xml:space="preserve"> kan opprette </w:t>
      </w:r>
      <w:r>
        <w:rPr>
          <w:rFonts w:ascii="Aptos" w:eastAsia="Aptos" w:hAnsi="Aptos" w:cs="Aptos"/>
          <w:color w:val="000000" w:themeColor="text1"/>
        </w:rPr>
        <w:t>omsøkt</w:t>
      </w:r>
      <w:r w:rsidRPr="7CF7A238">
        <w:rPr>
          <w:rFonts w:ascii="Aptos" w:eastAsia="Aptos" w:hAnsi="Aptos" w:cs="Aptos"/>
          <w:color w:val="000000" w:themeColor="text1"/>
        </w:rPr>
        <w:t xml:space="preserve"> kommunalt oppgavefellesskap. </w:t>
      </w:r>
    </w:p>
    <w:p w14:paraId="60A4BF07" w14:textId="77777777" w:rsidR="00061589" w:rsidRDefault="00061589" w:rsidP="007776F7">
      <w:pPr>
        <w:rPr>
          <w:rFonts w:ascii="Aptos" w:eastAsia="Aptos" w:hAnsi="Aptos" w:cs="Aptos"/>
          <w:color w:val="000000" w:themeColor="text1"/>
        </w:rPr>
      </w:pPr>
    </w:p>
    <w:p w14:paraId="64E92584" w14:textId="77777777" w:rsidR="00CA0798" w:rsidRDefault="00CA0798" w:rsidP="00A82A74">
      <w:pPr>
        <w:pStyle w:val="Overskrift2"/>
        <w:rPr>
          <w:rFonts w:eastAsia="Aptos Display"/>
        </w:rPr>
      </w:pPr>
      <w:r>
        <w:rPr>
          <w:rFonts w:eastAsia="Aptos Display"/>
        </w:rPr>
        <w:t xml:space="preserve">En del av </w:t>
      </w:r>
      <w:r w:rsidRPr="0021357C">
        <w:t>Bygdevekstavtalen</w:t>
      </w:r>
      <w:r w:rsidRPr="7CF7A238">
        <w:rPr>
          <w:rFonts w:eastAsia="Aptos Display"/>
        </w:rPr>
        <w:t xml:space="preserve">: </w:t>
      </w:r>
    </w:p>
    <w:p w14:paraId="56AD69CC" w14:textId="77777777" w:rsidR="00456C8D" w:rsidRDefault="00456C8D" w:rsidP="00456C8D">
      <w:pPr>
        <w:rPr>
          <w:rFonts w:ascii="Aptos" w:eastAsia="Aptos" w:hAnsi="Aptos" w:cs="Aptos"/>
          <w:color w:val="000000" w:themeColor="text1"/>
        </w:rPr>
      </w:pPr>
      <w:r w:rsidRPr="1077C165">
        <w:rPr>
          <w:rFonts w:ascii="Aptos" w:eastAsia="Aptos" w:hAnsi="Aptos" w:cs="Aptos"/>
          <w:color w:val="000000" w:themeColor="text1"/>
        </w:rPr>
        <w:t>Arbeidet med felles legetjeneste ble høsten 2024 lagt inn under Bygdevekst Indre Namdal med ordførerne som styringsgruppe og kommunedirektørene som observatører til styringsgruppen. En arbeidsgruppe med kommunalsjefene for helse har vært førende i arbeidet med utarbeidelse av</w:t>
      </w:r>
      <w:r>
        <w:rPr>
          <w:rFonts w:ascii="Aptos" w:eastAsia="Aptos" w:hAnsi="Aptos" w:cs="Aptos"/>
          <w:color w:val="000000" w:themeColor="text1"/>
        </w:rPr>
        <w:t>,</w:t>
      </w:r>
      <w:r w:rsidRPr="1077C165">
        <w:rPr>
          <w:rFonts w:ascii="Aptos" w:eastAsia="Aptos" w:hAnsi="Aptos" w:cs="Aptos"/>
          <w:color w:val="000000" w:themeColor="text1"/>
        </w:rPr>
        <w:t xml:space="preserve"> og opprettelse av et kommunalt oppgavefellesskap. Arne Bangstad og Borgny Grande har bidratt inn i arbeidet som prosjektledere. </w:t>
      </w:r>
    </w:p>
    <w:p w14:paraId="55C091D9" w14:textId="77777777" w:rsidR="00456C8D" w:rsidRDefault="00456C8D" w:rsidP="00456C8D">
      <w:pPr>
        <w:rPr>
          <w:rFonts w:ascii="Aptos" w:eastAsia="Aptos" w:hAnsi="Aptos" w:cs="Aptos"/>
          <w:color w:val="000000" w:themeColor="text1"/>
        </w:rPr>
      </w:pPr>
      <w:r>
        <w:rPr>
          <w:rFonts w:ascii="Aptos" w:eastAsia="Aptos" w:hAnsi="Aptos" w:cs="Aptos"/>
          <w:color w:val="000000" w:themeColor="text1"/>
        </w:rPr>
        <w:t xml:space="preserve">Arbeidet med dette forsøket står beskrevet i Bygdevekst sin handlingsplan for 2025 under delmål 6, og har vært et tema på felles kommunestyrer og felles formannskap i 2024 og 2025. Det er uttalt at å lykkes med dette prosjektet er viktig for Indre Namdal. </w:t>
      </w:r>
    </w:p>
    <w:p w14:paraId="57A80A65" w14:textId="77777777" w:rsidR="00456C8D" w:rsidRDefault="00456C8D" w:rsidP="00456C8D">
      <w:pPr>
        <w:rPr>
          <w:rFonts w:ascii="Aptos" w:eastAsia="Aptos" w:hAnsi="Aptos" w:cs="Aptos"/>
          <w:color w:val="000000" w:themeColor="text1"/>
        </w:rPr>
      </w:pPr>
      <w:r>
        <w:rPr>
          <w:rFonts w:ascii="Aptos" w:eastAsia="Aptos" w:hAnsi="Aptos" w:cs="Aptos"/>
          <w:color w:val="000000" w:themeColor="text1"/>
        </w:rPr>
        <w:t xml:space="preserve">Dette forsøket var også presentert på de årlige politiske møtene (11. og 12.februar 2025) Bygdevekst har med ulike departement. HOD og KDD var deltakere på møtet. </w:t>
      </w:r>
    </w:p>
    <w:p w14:paraId="70DDD0C0" w14:textId="77777777" w:rsidR="00456C8D" w:rsidRDefault="00456C8D" w:rsidP="00CA0798">
      <w:pPr>
        <w:rPr>
          <w:rFonts w:ascii="Aptos" w:eastAsia="Aptos" w:hAnsi="Aptos" w:cs="Aptos"/>
          <w:color w:val="000000" w:themeColor="text1"/>
        </w:rPr>
      </w:pPr>
    </w:p>
    <w:p w14:paraId="255839FD" w14:textId="1847A665" w:rsidR="008C4D10" w:rsidRPr="00E13E1C" w:rsidRDefault="005615C9" w:rsidP="00E13E1C">
      <w:pPr>
        <w:pStyle w:val="Overskrift2"/>
      </w:pPr>
      <w:r w:rsidRPr="00E13E1C">
        <w:t xml:space="preserve">Arbeidet med lokal forskrift: </w:t>
      </w:r>
    </w:p>
    <w:p w14:paraId="03DCD514" w14:textId="77777777" w:rsidR="00B173E5" w:rsidRDefault="00B173E5" w:rsidP="00B173E5">
      <w:pPr>
        <w:rPr>
          <w:rFonts w:ascii="Aptos" w:eastAsia="Aptos" w:hAnsi="Aptos" w:cs="Aptos"/>
          <w:color w:val="000000" w:themeColor="text1"/>
        </w:rPr>
      </w:pPr>
      <w:r w:rsidRPr="7CF7A238">
        <w:rPr>
          <w:rFonts w:ascii="Aptos" w:eastAsia="Aptos" w:hAnsi="Aptos" w:cs="Aptos"/>
          <w:color w:val="000000" w:themeColor="text1"/>
        </w:rPr>
        <w:t xml:space="preserve">I arbeidet med å utarbeide lokal forskrift er det jobbet med to dokumenter parallelt: </w:t>
      </w:r>
    </w:p>
    <w:p w14:paraId="49E714F1" w14:textId="77777777" w:rsidR="00B173E5" w:rsidRDefault="00B173E5" w:rsidP="00B173E5">
      <w:pPr>
        <w:pStyle w:val="Listeavsnitt"/>
        <w:numPr>
          <w:ilvl w:val="0"/>
          <w:numId w:val="16"/>
        </w:numPr>
        <w:rPr>
          <w:rFonts w:ascii="Aptos" w:eastAsia="Aptos" w:hAnsi="Aptos" w:cs="Aptos"/>
          <w:color w:val="000000" w:themeColor="text1"/>
        </w:rPr>
      </w:pPr>
      <w:r w:rsidRPr="7CF7A238">
        <w:rPr>
          <w:rFonts w:ascii="Aptos" w:eastAsia="Aptos" w:hAnsi="Aptos" w:cs="Aptos"/>
          <w:color w:val="000000" w:themeColor="text1"/>
        </w:rPr>
        <w:t>Forslag til samarbeidsavtale mellom de fire kommunene</w:t>
      </w:r>
    </w:p>
    <w:p w14:paraId="411B2FA0" w14:textId="77777777" w:rsidR="00B173E5" w:rsidRDefault="00B173E5" w:rsidP="00B173E5">
      <w:pPr>
        <w:pStyle w:val="Listeavsnitt"/>
        <w:numPr>
          <w:ilvl w:val="0"/>
          <w:numId w:val="16"/>
        </w:numPr>
        <w:rPr>
          <w:rFonts w:ascii="Aptos" w:eastAsia="Aptos" w:hAnsi="Aptos" w:cs="Aptos"/>
          <w:color w:val="000000" w:themeColor="text1"/>
        </w:rPr>
      </w:pPr>
      <w:r w:rsidRPr="7CF7A238">
        <w:rPr>
          <w:rFonts w:ascii="Aptos" w:eastAsia="Aptos" w:hAnsi="Aptos" w:cs="Aptos"/>
          <w:color w:val="000000" w:themeColor="text1"/>
        </w:rPr>
        <w:t xml:space="preserve">Forslag til lokal forskrift </w:t>
      </w:r>
    </w:p>
    <w:p w14:paraId="4AFEF14E" w14:textId="77777777" w:rsidR="00B173E5" w:rsidRDefault="00B173E5" w:rsidP="00B173E5">
      <w:pPr>
        <w:rPr>
          <w:rFonts w:ascii="Aptos" w:eastAsia="Aptos" w:hAnsi="Aptos" w:cs="Aptos"/>
          <w:color w:val="000000" w:themeColor="text1"/>
        </w:rPr>
      </w:pPr>
      <w:r w:rsidRPr="65A49C3E">
        <w:rPr>
          <w:rFonts w:ascii="Aptos" w:eastAsia="Aptos" w:hAnsi="Aptos" w:cs="Aptos"/>
          <w:color w:val="000000" w:themeColor="text1"/>
        </w:rPr>
        <w:t>Disse to dokumentene henger tett sammen. Forslag til samarbeidsavtale legges ved denne saken</w:t>
      </w:r>
      <w:r>
        <w:rPr>
          <w:rFonts w:ascii="Aptos" w:eastAsia="Aptos" w:hAnsi="Aptos" w:cs="Aptos"/>
          <w:color w:val="000000" w:themeColor="text1"/>
        </w:rPr>
        <w:t xml:space="preserve">, men er ikke en del av høringen. </w:t>
      </w:r>
    </w:p>
    <w:p w14:paraId="317C118E" w14:textId="77777777" w:rsidR="00B173E5" w:rsidRDefault="00B173E5" w:rsidP="00B173E5">
      <w:pPr>
        <w:rPr>
          <w:rFonts w:ascii="Aptos" w:eastAsia="Aptos" w:hAnsi="Aptos" w:cs="Aptos"/>
          <w:color w:val="000000" w:themeColor="text1"/>
        </w:rPr>
      </w:pPr>
      <w:r>
        <w:rPr>
          <w:rFonts w:ascii="Aptos" w:eastAsia="Aptos" w:hAnsi="Aptos" w:cs="Aptos"/>
          <w:color w:val="000000" w:themeColor="text1"/>
        </w:rPr>
        <w:t xml:space="preserve">Samarbeidsavtalen er under utarbeidelse. Avtalen slik den foreligger på nåværende tidspunkt, legges ved når saken sendes på høring slik at det er mulig å se sammenhengen med den lokale forskriften. </w:t>
      </w:r>
    </w:p>
    <w:p w14:paraId="7FBA54B7" w14:textId="77777777" w:rsidR="00B173E5" w:rsidRDefault="00B173E5" w:rsidP="00B173E5">
      <w:pPr>
        <w:rPr>
          <w:rFonts w:ascii="Aptos" w:eastAsia="Aptos" w:hAnsi="Aptos" w:cs="Aptos"/>
          <w:color w:val="000000" w:themeColor="text1"/>
        </w:rPr>
      </w:pPr>
      <w:r w:rsidRPr="7CF7A238">
        <w:rPr>
          <w:rFonts w:ascii="Aptos" w:eastAsia="Aptos" w:hAnsi="Aptos" w:cs="Aptos"/>
          <w:color w:val="000000" w:themeColor="text1"/>
        </w:rPr>
        <w:t xml:space="preserve">I tillegg til lokal forskrift og samarbeidsavtale er det jobbet med praktiske problemstillinger ved opprettelsen av et nytt kommunalt oppgavefellesskap. Det er gjennomført møter med tillitsvalgte, ansatte på legekontorene og med innbyggerne for å få innspill til arbeide. </w:t>
      </w:r>
    </w:p>
    <w:p w14:paraId="2A50F268" w14:textId="77777777" w:rsidR="00B173E5" w:rsidRDefault="00B173E5" w:rsidP="00B173E5">
      <w:pPr>
        <w:rPr>
          <w:rFonts w:ascii="Aptos" w:eastAsia="Aptos" w:hAnsi="Aptos" w:cs="Aptos"/>
          <w:color w:val="000000" w:themeColor="text1"/>
        </w:rPr>
      </w:pPr>
      <w:r w:rsidRPr="7CF7A238">
        <w:rPr>
          <w:rFonts w:ascii="Aptos" w:eastAsia="Aptos" w:hAnsi="Aptos" w:cs="Aptos"/>
          <w:color w:val="000000" w:themeColor="text1"/>
        </w:rPr>
        <w:t xml:space="preserve">I arbeidet med å identifisere hvilket lovverk som blir berørt </w:t>
      </w:r>
      <w:r>
        <w:rPr>
          <w:rFonts w:ascii="Aptos" w:eastAsia="Aptos" w:hAnsi="Aptos" w:cs="Aptos"/>
          <w:color w:val="000000" w:themeColor="text1"/>
        </w:rPr>
        <w:t>ved</w:t>
      </w:r>
      <w:r w:rsidRPr="7CF7A238">
        <w:rPr>
          <w:rFonts w:ascii="Aptos" w:eastAsia="Aptos" w:hAnsi="Aptos" w:cs="Aptos"/>
          <w:color w:val="000000" w:themeColor="text1"/>
        </w:rPr>
        <w:t xml:space="preserve"> opprette</w:t>
      </w:r>
      <w:r>
        <w:rPr>
          <w:rFonts w:ascii="Aptos" w:eastAsia="Aptos" w:hAnsi="Aptos" w:cs="Aptos"/>
          <w:color w:val="000000" w:themeColor="text1"/>
        </w:rPr>
        <w:t xml:space="preserve">lsen av </w:t>
      </w:r>
      <w:r w:rsidRPr="7CF7A238">
        <w:rPr>
          <w:rFonts w:ascii="Aptos" w:eastAsia="Aptos" w:hAnsi="Aptos" w:cs="Aptos"/>
          <w:color w:val="000000" w:themeColor="text1"/>
        </w:rPr>
        <w:t xml:space="preserve">oppgavefellesskapet har </w:t>
      </w:r>
      <w:r>
        <w:rPr>
          <w:rFonts w:ascii="Aptos" w:eastAsia="Aptos" w:hAnsi="Aptos" w:cs="Aptos"/>
          <w:color w:val="000000" w:themeColor="text1"/>
        </w:rPr>
        <w:t>det vært</w:t>
      </w:r>
      <w:r w:rsidRPr="7CF7A238">
        <w:rPr>
          <w:rFonts w:ascii="Aptos" w:eastAsia="Aptos" w:hAnsi="Aptos" w:cs="Aptos"/>
          <w:color w:val="000000" w:themeColor="text1"/>
        </w:rPr>
        <w:t xml:space="preserve"> tett dialog med </w:t>
      </w:r>
      <w:r>
        <w:rPr>
          <w:rFonts w:ascii="Aptos" w:eastAsia="Aptos" w:hAnsi="Aptos" w:cs="Aptos"/>
          <w:color w:val="000000" w:themeColor="text1"/>
        </w:rPr>
        <w:t xml:space="preserve">KDD, HOD og KUD. </w:t>
      </w:r>
      <w:r w:rsidRPr="7CF7A238">
        <w:rPr>
          <w:rFonts w:ascii="Aptos" w:eastAsia="Aptos" w:hAnsi="Aptos" w:cs="Aptos"/>
          <w:color w:val="000000" w:themeColor="text1"/>
        </w:rPr>
        <w:t xml:space="preserve">Det er hentet inn vurderinger fra Arkivverket, Helsedirektoratet, Nav, </w:t>
      </w:r>
      <w:proofErr w:type="spellStart"/>
      <w:r w:rsidRPr="7CF7A238">
        <w:rPr>
          <w:rFonts w:ascii="Aptos" w:eastAsia="Aptos" w:hAnsi="Aptos" w:cs="Aptos"/>
          <w:color w:val="000000" w:themeColor="text1"/>
        </w:rPr>
        <w:t>Helfo</w:t>
      </w:r>
      <w:proofErr w:type="spellEnd"/>
      <w:r w:rsidRPr="7CF7A238">
        <w:rPr>
          <w:rFonts w:ascii="Aptos" w:eastAsia="Aptos" w:hAnsi="Aptos" w:cs="Aptos"/>
          <w:color w:val="000000" w:themeColor="text1"/>
        </w:rPr>
        <w:t>, Norsk Helsenett</w:t>
      </w:r>
      <w:r>
        <w:rPr>
          <w:rFonts w:ascii="Aptos" w:eastAsia="Aptos" w:hAnsi="Aptos" w:cs="Aptos"/>
          <w:color w:val="000000" w:themeColor="text1"/>
        </w:rPr>
        <w:t xml:space="preserve"> og</w:t>
      </w:r>
      <w:r w:rsidRPr="7CF7A238">
        <w:rPr>
          <w:rFonts w:ascii="Aptos" w:eastAsia="Aptos" w:hAnsi="Aptos" w:cs="Aptos"/>
          <w:color w:val="000000" w:themeColor="text1"/>
        </w:rPr>
        <w:t xml:space="preserve"> IKA Trøndelag. </w:t>
      </w:r>
    </w:p>
    <w:p w14:paraId="7E70586B" w14:textId="77777777" w:rsidR="00B173E5" w:rsidRDefault="00B173E5" w:rsidP="00B173E5">
      <w:pPr>
        <w:rPr>
          <w:rFonts w:ascii="Aptos" w:eastAsia="Aptos" w:hAnsi="Aptos" w:cs="Aptos"/>
          <w:color w:val="000000" w:themeColor="text1"/>
        </w:rPr>
      </w:pPr>
      <w:r w:rsidRPr="7CF7A238">
        <w:rPr>
          <w:rFonts w:ascii="Aptos" w:eastAsia="Aptos" w:hAnsi="Aptos" w:cs="Aptos"/>
          <w:color w:val="000000" w:themeColor="text1"/>
        </w:rPr>
        <w:t xml:space="preserve">Kommunene har leid inn KS Advokat til å gjøre vurderinger av samarbeidsavtalen og hvilke lover man trenger fritak fra. </w:t>
      </w:r>
    </w:p>
    <w:p w14:paraId="36FCFC81" w14:textId="77777777" w:rsidR="00B173E5" w:rsidRDefault="00B173E5" w:rsidP="00B173E5">
      <w:pPr>
        <w:rPr>
          <w:rFonts w:ascii="Aptos" w:eastAsia="Aptos" w:hAnsi="Aptos" w:cs="Aptos"/>
          <w:color w:val="000000" w:themeColor="text1"/>
        </w:rPr>
      </w:pPr>
      <w:r w:rsidRPr="7CF7A238">
        <w:rPr>
          <w:rFonts w:ascii="Aptos" w:eastAsia="Aptos" w:hAnsi="Aptos" w:cs="Aptos"/>
          <w:color w:val="000000" w:themeColor="text1"/>
        </w:rPr>
        <w:t xml:space="preserve">Styringsgruppen, arbeidsgruppen og kommunedirektørene har vært tett på arbeidet. </w:t>
      </w:r>
    </w:p>
    <w:p w14:paraId="6833FC69" w14:textId="77777777" w:rsidR="00B173E5" w:rsidRDefault="00B173E5" w:rsidP="00F208CA">
      <w:pPr>
        <w:rPr>
          <w:rFonts w:ascii="Aptos" w:eastAsia="Aptos" w:hAnsi="Aptos" w:cs="Aptos"/>
          <w:color w:val="000000" w:themeColor="text1"/>
        </w:rPr>
      </w:pPr>
    </w:p>
    <w:p w14:paraId="5C288FD3" w14:textId="70413EC9" w:rsidR="00C61F8B" w:rsidRPr="00E13E1C" w:rsidRDefault="009E18CA" w:rsidP="00E13E1C">
      <w:pPr>
        <w:pStyle w:val="Overskrift2"/>
      </w:pPr>
      <w:r w:rsidRPr="00E13E1C">
        <w:t xml:space="preserve">Samarbeidsavtalen for </w:t>
      </w:r>
      <w:r w:rsidR="00C61F8B" w:rsidRPr="00E13E1C">
        <w:t>Indre Namdal legetjeneste</w:t>
      </w:r>
      <w:r w:rsidRPr="00E13E1C">
        <w:t xml:space="preserve"> KO</w:t>
      </w:r>
    </w:p>
    <w:p w14:paraId="14677628" w14:textId="77777777" w:rsidR="00E94D2D" w:rsidRPr="002C05CA" w:rsidRDefault="00E94D2D" w:rsidP="00E94D2D">
      <w:r w:rsidRPr="002C05CA">
        <w:t xml:space="preserve">I denne saken legges forslag til samarbeidsavtale med som et vedlegg. </w:t>
      </w:r>
      <w:r w:rsidRPr="00426DD9">
        <w:rPr>
          <w:b/>
          <w:bCs/>
        </w:rPr>
        <w:t>Avtalen er under utarbeidelse</w:t>
      </w:r>
      <w:r>
        <w:t xml:space="preserve">. For at det skal være mulig </w:t>
      </w:r>
      <w:r w:rsidRPr="002C05CA">
        <w:t xml:space="preserve">å se helheten </w:t>
      </w:r>
      <w:r>
        <w:t xml:space="preserve">i KO og betydningen </w:t>
      </w:r>
      <w:proofErr w:type="gramStart"/>
      <w:r>
        <w:t xml:space="preserve">av </w:t>
      </w:r>
      <w:r w:rsidRPr="002C05CA">
        <w:t xml:space="preserve"> lokal</w:t>
      </w:r>
      <w:proofErr w:type="gramEnd"/>
      <w:r w:rsidRPr="002C05CA">
        <w:t xml:space="preserve"> forskrift</w:t>
      </w:r>
      <w:r>
        <w:t xml:space="preserve"> legges avtalen ved slik den nå foreligger</w:t>
      </w:r>
      <w:r w:rsidRPr="002C05CA">
        <w:t xml:space="preserve">. Som tidligere beskrevet vil samarbeidsavtalen være en del av saken om etablering av KO i juni. </w:t>
      </w:r>
    </w:p>
    <w:p w14:paraId="602C8BCF" w14:textId="77777777" w:rsidR="00E94D2D" w:rsidRDefault="00E94D2D" w:rsidP="00E94D2D">
      <w:pPr>
        <w:rPr>
          <w:rFonts w:ascii="Aptos" w:eastAsia="Aptos" w:hAnsi="Aptos" w:cs="Aptos"/>
          <w:color w:val="000000" w:themeColor="text1"/>
        </w:rPr>
      </w:pPr>
      <w:r w:rsidRPr="7CF7A238">
        <w:rPr>
          <w:rFonts w:ascii="Aptos" w:eastAsia="Aptos" w:hAnsi="Aptos" w:cs="Aptos"/>
          <w:color w:val="000000" w:themeColor="text1"/>
        </w:rPr>
        <w:t xml:space="preserve">For å regulere samarbeidet mellom de fire kommunene lages en samarbeidsavtale som vedtas likelydende av de fire kommunestyrene. </w:t>
      </w:r>
    </w:p>
    <w:p w14:paraId="27FC75A4" w14:textId="77777777" w:rsidR="00E94D2D" w:rsidRDefault="00E94D2D" w:rsidP="00E94D2D">
      <w:pPr>
        <w:rPr>
          <w:rFonts w:ascii="Aptos" w:eastAsia="Aptos" w:hAnsi="Aptos" w:cs="Aptos"/>
          <w:color w:val="000000" w:themeColor="text1"/>
        </w:rPr>
      </w:pPr>
      <w:r w:rsidRPr="7CF7A238">
        <w:rPr>
          <w:rFonts w:ascii="Aptos" w:eastAsia="Aptos" w:hAnsi="Aptos" w:cs="Aptos"/>
          <w:b/>
          <w:bCs/>
          <w:color w:val="000000" w:themeColor="text1"/>
        </w:rPr>
        <w:t xml:space="preserve">Navnet </w:t>
      </w:r>
      <w:r w:rsidRPr="7CF7A238">
        <w:rPr>
          <w:rFonts w:ascii="Aptos" w:eastAsia="Aptos" w:hAnsi="Aptos" w:cs="Aptos"/>
          <w:color w:val="000000" w:themeColor="text1"/>
        </w:rPr>
        <w:t xml:space="preserve">på oppgavefellesskapet blir </w:t>
      </w:r>
      <w:r w:rsidRPr="7CF7A238">
        <w:rPr>
          <w:rFonts w:ascii="Aptos" w:eastAsia="Aptos" w:hAnsi="Aptos" w:cs="Aptos"/>
          <w:b/>
          <w:bCs/>
          <w:color w:val="000000" w:themeColor="text1"/>
        </w:rPr>
        <w:t>Indre Namdal legetjeneste KO</w:t>
      </w:r>
      <w:r w:rsidRPr="7CF7A238">
        <w:rPr>
          <w:rFonts w:ascii="Aptos" w:eastAsia="Aptos" w:hAnsi="Aptos" w:cs="Aptos"/>
          <w:color w:val="000000" w:themeColor="text1"/>
        </w:rPr>
        <w:t xml:space="preserve">. </w:t>
      </w:r>
    </w:p>
    <w:p w14:paraId="1B39EE92" w14:textId="77777777" w:rsidR="00E94D2D" w:rsidRDefault="00E94D2D" w:rsidP="00E94D2D">
      <w:pPr>
        <w:rPr>
          <w:rFonts w:ascii="Aptos" w:eastAsia="Aptos" w:hAnsi="Aptos" w:cs="Aptos"/>
          <w:color w:val="000000" w:themeColor="text1"/>
        </w:rPr>
      </w:pPr>
      <w:r w:rsidRPr="7CF7A238">
        <w:rPr>
          <w:rFonts w:ascii="Aptos" w:eastAsia="Aptos" w:hAnsi="Aptos" w:cs="Aptos"/>
          <w:color w:val="000000" w:themeColor="text1"/>
        </w:rPr>
        <w:t xml:space="preserve">Tjenesten organiseres som et kommunalt oppgavefellesskap som eget rettssubjekt og mulighet til å fatte enkeltvedtak. </w:t>
      </w:r>
    </w:p>
    <w:p w14:paraId="18821049" w14:textId="77777777" w:rsidR="00E94D2D" w:rsidRDefault="00E94D2D" w:rsidP="00E94D2D">
      <w:pPr>
        <w:spacing w:line="257" w:lineRule="auto"/>
        <w:rPr>
          <w:rFonts w:ascii="Aptos" w:eastAsia="Aptos" w:hAnsi="Aptos" w:cs="Aptos"/>
          <w:color w:val="000000" w:themeColor="text1"/>
        </w:rPr>
      </w:pPr>
      <w:r w:rsidRPr="7CF7A238">
        <w:rPr>
          <w:rFonts w:ascii="Aptos" w:eastAsia="Aptos" w:hAnsi="Aptos" w:cs="Aptos"/>
          <w:b/>
          <w:bCs/>
          <w:color w:val="000000" w:themeColor="text1"/>
        </w:rPr>
        <w:t>Målet</w:t>
      </w:r>
      <w:r w:rsidRPr="7CF7A238">
        <w:rPr>
          <w:rFonts w:ascii="Aptos" w:eastAsia="Aptos" w:hAnsi="Aptos" w:cs="Aptos"/>
          <w:color w:val="000000" w:themeColor="text1"/>
        </w:rPr>
        <w:t xml:space="preserve"> med oppgavefellesskapet er å gi forsvarlige legetjenester</w:t>
      </w:r>
      <w:r>
        <w:rPr>
          <w:rFonts w:ascii="Aptos" w:eastAsia="Aptos" w:hAnsi="Aptos" w:cs="Aptos"/>
          <w:color w:val="000000" w:themeColor="text1"/>
        </w:rPr>
        <w:t xml:space="preserve"> til innbyggerne </w:t>
      </w:r>
      <w:r w:rsidRPr="7CF7A238">
        <w:rPr>
          <w:rFonts w:ascii="Aptos" w:eastAsia="Aptos" w:hAnsi="Aptos" w:cs="Aptos"/>
          <w:color w:val="000000" w:themeColor="text1"/>
        </w:rPr>
        <w:t xml:space="preserve">i Indre Namdal og </w:t>
      </w:r>
      <w:r>
        <w:rPr>
          <w:rFonts w:ascii="Aptos" w:eastAsia="Aptos" w:hAnsi="Aptos" w:cs="Aptos"/>
          <w:color w:val="000000" w:themeColor="text1"/>
        </w:rPr>
        <w:t xml:space="preserve">være </w:t>
      </w:r>
      <w:r w:rsidRPr="7CF7A238">
        <w:rPr>
          <w:rFonts w:ascii="Aptos" w:eastAsia="Aptos" w:hAnsi="Aptos" w:cs="Aptos"/>
          <w:color w:val="000000" w:themeColor="text1"/>
        </w:rPr>
        <w:t>en attraktiv arbeidsplass for leger og helsepersonell inn i fremtiden.  </w:t>
      </w:r>
    </w:p>
    <w:p w14:paraId="50B791AB" w14:textId="77777777" w:rsidR="00E94D2D" w:rsidRPr="0046189A" w:rsidRDefault="00E94D2D" w:rsidP="00E94D2D">
      <w:pPr>
        <w:spacing w:line="257" w:lineRule="auto"/>
        <w:rPr>
          <w:rFonts w:ascii="Aptos" w:eastAsia="Aptos" w:hAnsi="Aptos" w:cs="Aptos"/>
          <w:color w:val="000000" w:themeColor="text1"/>
        </w:rPr>
      </w:pPr>
      <w:r w:rsidRPr="0046189A">
        <w:rPr>
          <w:rFonts w:ascii="Aptos" w:eastAsia="Aptos" w:hAnsi="Aptos" w:cs="Aptos"/>
          <w:color w:val="000000" w:themeColor="text1"/>
        </w:rPr>
        <w:lastRenderedPageBreak/>
        <w:t>Formålet med forsøket er å prøve ut og videreutvikle kommunalt oppgavefelleskap (KO), slik at samarbeidsformen blir bedre tilpasset tjenester og oppgaver som kan innebære å fatte enkeltvedtak. Formålet er også å innhente erfaringer og kunnskap om organisering av en felles legetjeneste i et interkommunalt samarbeid som er et eget rettssubjekt.</w:t>
      </w:r>
    </w:p>
    <w:p w14:paraId="2D5C1C19" w14:textId="77777777" w:rsidR="00E94D2D" w:rsidRDefault="00E94D2D" w:rsidP="00E94D2D">
      <w:pPr>
        <w:spacing w:line="257" w:lineRule="auto"/>
        <w:rPr>
          <w:rFonts w:ascii="Aptos" w:eastAsia="Aptos" w:hAnsi="Aptos" w:cs="Aptos"/>
          <w:color w:val="000000" w:themeColor="text1"/>
        </w:rPr>
      </w:pPr>
    </w:p>
    <w:p w14:paraId="41AEAFCB" w14:textId="77777777" w:rsidR="00E94D2D" w:rsidRDefault="00E94D2D" w:rsidP="00E94D2D">
      <w:pPr>
        <w:spacing w:line="257" w:lineRule="auto"/>
        <w:rPr>
          <w:rFonts w:ascii="Aptos" w:eastAsia="Aptos" w:hAnsi="Aptos" w:cs="Aptos"/>
          <w:color w:val="000000" w:themeColor="text1"/>
        </w:rPr>
      </w:pPr>
      <w:r w:rsidRPr="7CF7A238">
        <w:rPr>
          <w:rFonts w:ascii="Aptos" w:eastAsia="Aptos" w:hAnsi="Aptos" w:cs="Aptos"/>
          <w:color w:val="000000" w:themeColor="text1"/>
        </w:rPr>
        <w:t>Alle kommunene skal ha et</w:t>
      </w:r>
      <w:r w:rsidRPr="7CF7A238">
        <w:rPr>
          <w:rFonts w:ascii="Aptos" w:eastAsia="Aptos" w:hAnsi="Aptos" w:cs="Aptos"/>
          <w:color w:val="FF0000"/>
        </w:rPr>
        <w:t xml:space="preserve"> </w:t>
      </w:r>
      <w:r w:rsidRPr="7CF7A238">
        <w:rPr>
          <w:rFonts w:ascii="Aptos" w:eastAsia="Aptos" w:hAnsi="Aptos" w:cs="Aptos"/>
          <w:color w:val="000000" w:themeColor="text1"/>
        </w:rPr>
        <w:t xml:space="preserve">bemannet kontor, og innbyggerne skal få nødvendig helsehjelp ved behov.  Oppgavefellesskapet skal ta i bruk aktuell teknologi for å gi innbyggerne trygghet. </w:t>
      </w:r>
    </w:p>
    <w:p w14:paraId="659AC7E0" w14:textId="0FB0FC64" w:rsidR="00E94D2D" w:rsidRDefault="00E94D2D" w:rsidP="00E94D2D">
      <w:pPr>
        <w:rPr>
          <w:rFonts w:ascii="Aptos" w:eastAsia="Aptos" w:hAnsi="Aptos" w:cs="Aptos"/>
          <w:color w:val="000000" w:themeColor="text1"/>
        </w:rPr>
      </w:pPr>
      <w:proofErr w:type="spellStart"/>
      <w:r w:rsidRPr="65A49C3E">
        <w:rPr>
          <w:rFonts w:ascii="Aptos" w:eastAsia="Aptos" w:hAnsi="Aptos" w:cs="Aptos"/>
          <w:color w:val="000000" w:themeColor="text1"/>
        </w:rPr>
        <w:t>KOet</w:t>
      </w:r>
      <w:proofErr w:type="spellEnd"/>
      <w:r w:rsidRPr="65A49C3E">
        <w:rPr>
          <w:rFonts w:ascii="Aptos" w:eastAsia="Aptos" w:hAnsi="Aptos" w:cs="Aptos"/>
          <w:color w:val="000000" w:themeColor="text1"/>
        </w:rPr>
        <w:t xml:space="preserve"> skal</w:t>
      </w:r>
      <w:r w:rsidRPr="65A49C3E">
        <w:rPr>
          <w:rFonts w:ascii="Aptos" w:eastAsia="Aptos" w:hAnsi="Aptos" w:cs="Aptos"/>
          <w:b/>
          <w:bCs/>
          <w:color w:val="000000" w:themeColor="text1"/>
        </w:rPr>
        <w:t xml:space="preserve"> </w:t>
      </w:r>
      <w:r>
        <w:rPr>
          <w:rFonts w:ascii="Aptos" w:eastAsia="Aptos" w:hAnsi="Aptos" w:cs="Aptos"/>
          <w:b/>
          <w:bCs/>
          <w:color w:val="000000" w:themeColor="text1"/>
        </w:rPr>
        <w:t>drifte</w:t>
      </w:r>
      <w:r w:rsidRPr="65A49C3E">
        <w:rPr>
          <w:rFonts w:ascii="Aptos" w:eastAsia="Aptos" w:hAnsi="Aptos" w:cs="Aptos"/>
          <w:color w:val="000000" w:themeColor="text1"/>
        </w:rPr>
        <w:t xml:space="preserve"> en felles fastlegetjeneste, legevakt, daglegevakt og stille ansatte leger til disposisjon for tilsynsoppgaver på sykeheim, helsestasjon og skolehelsetjeneste. Kommunene stiller KAD-senger til disposisjon, og vakthavende lege vil ha ansvar for en forsvarlig oppfølging av pasientene. </w:t>
      </w:r>
    </w:p>
    <w:p w14:paraId="7DF2C100" w14:textId="77777777" w:rsidR="00E94D2D" w:rsidRDefault="00E94D2D" w:rsidP="00E94D2D">
      <w:pPr>
        <w:rPr>
          <w:rFonts w:ascii="Aptos" w:eastAsia="Aptos" w:hAnsi="Aptos" w:cs="Aptos"/>
          <w:color w:val="000000" w:themeColor="text1"/>
        </w:rPr>
      </w:pPr>
      <w:r w:rsidRPr="65A49C3E">
        <w:rPr>
          <w:rFonts w:ascii="Aptos" w:eastAsia="Aptos" w:hAnsi="Aptos" w:cs="Aptos"/>
          <w:color w:val="000000" w:themeColor="text1"/>
        </w:rPr>
        <w:t xml:space="preserve">Kommuneoverlegen inngår ikke i </w:t>
      </w:r>
      <w:proofErr w:type="spellStart"/>
      <w:r w:rsidRPr="65A49C3E">
        <w:rPr>
          <w:rFonts w:ascii="Aptos" w:eastAsia="Aptos" w:hAnsi="Aptos" w:cs="Aptos"/>
          <w:color w:val="000000" w:themeColor="text1"/>
        </w:rPr>
        <w:t>KOet</w:t>
      </w:r>
      <w:proofErr w:type="spellEnd"/>
      <w:r w:rsidRPr="65A49C3E">
        <w:rPr>
          <w:rFonts w:ascii="Aptos" w:eastAsia="Aptos" w:hAnsi="Aptos" w:cs="Aptos"/>
          <w:color w:val="000000" w:themeColor="text1"/>
        </w:rPr>
        <w:t xml:space="preserve">. Denne funksjonen er organisert som et vertskommunesamarbeid. Kommuneoverlegen er en rådgivende stilling til kommunedirektør og hører derfor ikke naturlig inn under </w:t>
      </w:r>
      <w:proofErr w:type="spellStart"/>
      <w:r w:rsidRPr="65A49C3E">
        <w:rPr>
          <w:rFonts w:ascii="Aptos" w:eastAsia="Aptos" w:hAnsi="Aptos" w:cs="Aptos"/>
          <w:color w:val="000000" w:themeColor="text1"/>
        </w:rPr>
        <w:t>KOet</w:t>
      </w:r>
      <w:proofErr w:type="spellEnd"/>
      <w:r w:rsidRPr="65A49C3E">
        <w:rPr>
          <w:rFonts w:ascii="Aptos" w:eastAsia="Aptos" w:hAnsi="Aptos" w:cs="Aptos"/>
          <w:color w:val="000000" w:themeColor="text1"/>
        </w:rPr>
        <w:t xml:space="preserve">. </w:t>
      </w:r>
    </w:p>
    <w:p w14:paraId="64E31B07" w14:textId="77777777" w:rsidR="00E94D2D" w:rsidRDefault="00E94D2D" w:rsidP="00E94D2D">
      <w:pPr>
        <w:rPr>
          <w:rFonts w:ascii="Aptos" w:eastAsia="Aptos" w:hAnsi="Aptos" w:cs="Aptos"/>
          <w:color w:val="000000" w:themeColor="text1"/>
        </w:rPr>
      </w:pPr>
      <w:r w:rsidRPr="2C8E0E39">
        <w:rPr>
          <w:rFonts w:ascii="Aptos" w:eastAsia="Aptos" w:hAnsi="Aptos" w:cs="Aptos"/>
          <w:color w:val="000000" w:themeColor="text1"/>
        </w:rPr>
        <w:t xml:space="preserve">Alle kommunene eier 25% av oppgavefellesskapet. Finansieringen av </w:t>
      </w:r>
      <w:proofErr w:type="spellStart"/>
      <w:r w:rsidRPr="2C8E0E39">
        <w:rPr>
          <w:rFonts w:ascii="Aptos" w:eastAsia="Aptos" w:hAnsi="Aptos" w:cs="Aptos"/>
          <w:color w:val="000000" w:themeColor="text1"/>
        </w:rPr>
        <w:t>KOet</w:t>
      </w:r>
      <w:proofErr w:type="spellEnd"/>
      <w:r w:rsidRPr="2C8E0E39">
        <w:rPr>
          <w:rFonts w:ascii="Aptos" w:eastAsia="Aptos" w:hAnsi="Aptos" w:cs="Aptos"/>
          <w:color w:val="000000" w:themeColor="text1"/>
        </w:rPr>
        <w:t xml:space="preserve"> gjøres etter </w:t>
      </w:r>
      <w:r>
        <w:rPr>
          <w:rFonts w:ascii="Aptos" w:eastAsia="Aptos" w:hAnsi="Aptos" w:cs="Aptos"/>
          <w:color w:val="000000" w:themeColor="text1"/>
        </w:rPr>
        <w:t xml:space="preserve">en fordelingsmodell </w:t>
      </w:r>
      <w:proofErr w:type="gramStart"/>
      <w:r>
        <w:rPr>
          <w:rFonts w:ascii="Aptos" w:eastAsia="Aptos" w:hAnsi="Aptos" w:cs="Aptos"/>
          <w:color w:val="000000" w:themeColor="text1"/>
        </w:rPr>
        <w:t>med  45</w:t>
      </w:r>
      <w:proofErr w:type="gramEnd"/>
      <w:r>
        <w:rPr>
          <w:rFonts w:ascii="Aptos" w:eastAsia="Aptos" w:hAnsi="Aptos" w:cs="Aptos"/>
          <w:color w:val="000000" w:themeColor="text1"/>
        </w:rPr>
        <w:t xml:space="preserve">% likt fordelt og 55% etter innbyggertall. I tillegg deles kostnadene ved felles areal. Hver kommune får ansvar for å stille arealer til disposisjon for lokale legekontor. </w:t>
      </w:r>
    </w:p>
    <w:p w14:paraId="7790C976" w14:textId="77777777" w:rsidR="00E94D2D" w:rsidRDefault="00E94D2D" w:rsidP="00E94D2D">
      <w:pPr>
        <w:rPr>
          <w:rFonts w:ascii="Aptos" w:eastAsia="Aptos" w:hAnsi="Aptos" w:cs="Aptos"/>
          <w:color w:val="000000" w:themeColor="text1"/>
        </w:rPr>
      </w:pPr>
      <w:proofErr w:type="spellStart"/>
      <w:r w:rsidRPr="7CF7A238">
        <w:rPr>
          <w:rFonts w:ascii="Aptos" w:eastAsia="Aptos" w:hAnsi="Aptos" w:cs="Aptos"/>
          <w:color w:val="000000" w:themeColor="text1"/>
        </w:rPr>
        <w:t>KOet</w:t>
      </w:r>
      <w:proofErr w:type="spellEnd"/>
      <w:r w:rsidRPr="7CF7A238">
        <w:rPr>
          <w:rFonts w:ascii="Aptos" w:eastAsia="Aptos" w:hAnsi="Aptos" w:cs="Aptos"/>
          <w:color w:val="000000" w:themeColor="text1"/>
        </w:rPr>
        <w:t xml:space="preserve"> vil bli </w:t>
      </w:r>
      <w:r w:rsidRPr="7CF7A238">
        <w:rPr>
          <w:rFonts w:ascii="Aptos" w:eastAsia="Aptos" w:hAnsi="Aptos" w:cs="Aptos"/>
          <w:b/>
          <w:bCs/>
          <w:color w:val="000000" w:themeColor="text1"/>
        </w:rPr>
        <w:t>ledet av et representantskap og et styre</w:t>
      </w:r>
      <w:r w:rsidRPr="7CF7A238">
        <w:rPr>
          <w:rFonts w:ascii="Aptos" w:eastAsia="Aptos" w:hAnsi="Aptos" w:cs="Aptos"/>
          <w:color w:val="000000" w:themeColor="text1"/>
        </w:rPr>
        <w:t xml:space="preserve">. I representantskapet skal fortrinnsvis ordfører for de fire kommunene sitte, i styret skal fortrinnsvis kommunalsjefene for helse sitte. </w:t>
      </w:r>
      <w:r w:rsidRPr="002C05CA">
        <w:rPr>
          <w:rFonts w:ascii="Aptos" w:eastAsia="Aptos" w:hAnsi="Aptos" w:cs="Aptos"/>
        </w:rPr>
        <w:t xml:space="preserve">Tillitsvalgte får </w:t>
      </w:r>
      <w:r>
        <w:rPr>
          <w:rFonts w:ascii="Aptos" w:eastAsia="Aptos" w:hAnsi="Aptos" w:cs="Aptos"/>
        </w:rPr>
        <w:t>møte- og talerett når organene i samarbeidet behandler saker som gjelder forholdet mellom de ansatte og oppgavefelleskapet som arbeidsgiver</w:t>
      </w:r>
      <w:r w:rsidRPr="002C05CA">
        <w:rPr>
          <w:rFonts w:ascii="Aptos" w:eastAsia="Aptos" w:hAnsi="Aptos" w:cs="Aptos"/>
        </w:rPr>
        <w:t xml:space="preserve">. </w:t>
      </w:r>
      <w:r w:rsidRPr="7CF7A238">
        <w:rPr>
          <w:rFonts w:ascii="Aptos" w:eastAsia="Aptos" w:hAnsi="Aptos" w:cs="Aptos"/>
          <w:color w:val="000000" w:themeColor="text1"/>
        </w:rPr>
        <w:t xml:space="preserve">Det ansettes en daglig leder for oppgavefellesskapet. </w:t>
      </w:r>
    </w:p>
    <w:p w14:paraId="088D9F9E" w14:textId="77777777" w:rsidR="00E94D2D" w:rsidRDefault="00E94D2D" w:rsidP="00E94D2D">
      <w:pPr>
        <w:spacing w:line="257" w:lineRule="auto"/>
        <w:rPr>
          <w:rFonts w:ascii="Aptos" w:eastAsia="Aptos" w:hAnsi="Aptos" w:cs="Aptos"/>
          <w:color w:val="000000" w:themeColor="text1"/>
        </w:rPr>
      </w:pPr>
      <w:r w:rsidRPr="2C8E0E39">
        <w:rPr>
          <w:rFonts w:ascii="Aptos" w:eastAsia="Aptos" w:hAnsi="Aptos" w:cs="Aptos"/>
          <w:color w:val="000000" w:themeColor="text1"/>
        </w:rPr>
        <w:t xml:space="preserve">Alle leger, helsepersonell på legekontorene og administrativt personell </w:t>
      </w:r>
      <w:r w:rsidRPr="2C8E0E39">
        <w:rPr>
          <w:rFonts w:ascii="Aptos" w:eastAsia="Aptos" w:hAnsi="Aptos" w:cs="Aptos"/>
          <w:b/>
          <w:bCs/>
          <w:color w:val="000000" w:themeColor="text1"/>
        </w:rPr>
        <w:t>ansettes i oppgavefellesskapet</w:t>
      </w:r>
      <w:r w:rsidRPr="2C8E0E39">
        <w:rPr>
          <w:rFonts w:ascii="Aptos" w:eastAsia="Aptos" w:hAnsi="Aptos" w:cs="Aptos"/>
          <w:color w:val="000000" w:themeColor="text1"/>
        </w:rPr>
        <w:t xml:space="preserve"> i det omfang som fellesskapets styre finner nødvendig og de økonomiske rammene tillater. </w:t>
      </w:r>
      <w:r>
        <w:rPr>
          <w:rFonts w:ascii="Aptos" w:eastAsia="Aptos" w:hAnsi="Aptos" w:cs="Aptos"/>
          <w:color w:val="000000" w:themeColor="text1"/>
        </w:rPr>
        <w:t xml:space="preserve"> Ved etablering av oppgavefellesskapet vil det bli gjennomført en virksomhetsoverdragelse der de lovpålagte prosesser ovenfor den enkelte </w:t>
      </w:r>
      <w:proofErr w:type="spellStart"/>
      <w:r>
        <w:rPr>
          <w:rFonts w:ascii="Aptos" w:eastAsia="Aptos" w:hAnsi="Aptos" w:cs="Aptos"/>
          <w:color w:val="000000" w:themeColor="text1"/>
        </w:rPr>
        <w:t>ansatt</w:t>
      </w:r>
      <w:proofErr w:type="spellEnd"/>
      <w:r>
        <w:rPr>
          <w:rFonts w:ascii="Aptos" w:eastAsia="Aptos" w:hAnsi="Aptos" w:cs="Aptos"/>
          <w:color w:val="000000" w:themeColor="text1"/>
        </w:rPr>
        <w:t xml:space="preserve"> blir fulgt. </w:t>
      </w:r>
    </w:p>
    <w:p w14:paraId="3C312BAB" w14:textId="77777777" w:rsidR="00E94D2D" w:rsidRPr="002E52B5" w:rsidRDefault="00E94D2D" w:rsidP="00E94D2D">
      <w:pPr>
        <w:spacing w:line="257" w:lineRule="auto"/>
        <w:rPr>
          <w:rFonts w:ascii="Aptos" w:eastAsia="Aptos" w:hAnsi="Aptos" w:cs="Aptos"/>
          <w:color w:val="000000" w:themeColor="text1"/>
        </w:rPr>
      </w:pPr>
      <w:bookmarkStart w:id="0" w:name="_Hlk194232562"/>
      <w:r w:rsidRPr="2C8E0E39">
        <w:rPr>
          <w:rFonts w:ascii="Aptos" w:eastAsia="Aptos" w:hAnsi="Aptos" w:cs="Aptos"/>
          <w:color w:val="000000" w:themeColor="text1"/>
        </w:rPr>
        <w:t xml:space="preserve">Legene som overføres til oppgavefellesskapet tar med seg sine pasientlister og </w:t>
      </w:r>
      <w:proofErr w:type="spellStart"/>
      <w:r w:rsidRPr="002E52B5">
        <w:rPr>
          <w:rFonts w:ascii="Aptos" w:eastAsia="Aptos" w:hAnsi="Aptos" w:cs="Aptos"/>
          <w:color w:val="000000" w:themeColor="text1"/>
        </w:rPr>
        <w:t>KOet</w:t>
      </w:r>
      <w:proofErr w:type="spellEnd"/>
      <w:r w:rsidRPr="002E52B5">
        <w:rPr>
          <w:rFonts w:ascii="Aptos" w:eastAsia="Aptos" w:hAnsi="Aptos" w:cs="Aptos"/>
          <w:color w:val="000000" w:themeColor="text1"/>
        </w:rPr>
        <w:t xml:space="preserve"> vil </w:t>
      </w:r>
      <w:r>
        <w:rPr>
          <w:rFonts w:ascii="Aptos" w:eastAsia="Aptos" w:hAnsi="Aptos" w:cs="Aptos"/>
          <w:color w:val="000000" w:themeColor="text1"/>
        </w:rPr>
        <w:t xml:space="preserve">organisere listene på en mest mulig hensiktsmessig måte slik at pasientene i størst mulig grad får beholde sin fastlege der det er ønskelig. </w:t>
      </w:r>
      <w:bookmarkEnd w:id="0"/>
    </w:p>
    <w:p w14:paraId="45650C99" w14:textId="77777777" w:rsidR="00E94D2D" w:rsidRDefault="00E94D2D" w:rsidP="00E94D2D">
      <w:pPr>
        <w:spacing w:line="257" w:lineRule="auto"/>
        <w:rPr>
          <w:rFonts w:ascii="Aptos" w:eastAsia="Aptos" w:hAnsi="Aptos" w:cs="Aptos"/>
          <w:color w:val="000000" w:themeColor="text1"/>
        </w:rPr>
      </w:pPr>
      <w:proofErr w:type="spellStart"/>
      <w:r w:rsidRPr="2C8E0E39">
        <w:rPr>
          <w:rFonts w:ascii="Aptos" w:eastAsia="Aptos" w:hAnsi="Aptos" w:cs="Aptos"/>
          <w:color w:val="000000" w:themeColor="text1"/>
        </w:rPr>
        <w:t>KOet</w:t>
      </w:r>
      <w:proofErr w:type="spellEnd"/>
      <w:r w:rsidRPr="2C8E0E39">
        <w:rPr>
          <w:rFonts w:ascii="Aptos" w:eastAsia="Aptos" w:hAnsi="Aptos" w:cs="Aptos"/>
          <w:color w:val="000000" w:themeColor="text1"/>
        </w:rPr>
        <w:t xml:space="preserve"> har ansvar for pasientjournaler og arkivering. Pasientenes rettsikkerhet står sentralt i arbeidet med å opprette et KO. Pasientene vil fortsatt ha muligheter til å bytte fastlege som tidligere. </w:t>
      </w:r>
    </w:p>
    <w:p w14:paraId="50A11C61" w14:textId="77777777" w:rsidR="00E94D2D" w:rsidRDefault="00E94D2D" w:rsidP="00E94D2D">
      <w:pPr>
        <w:rPr>
          <w:rFonts w:ascii="Aptos" w:eastAsia="Aptos" w:hAnsi="Aptos" w:cs="Aptos"/>
          <w:color w:val="000000" w:themeColor="text1"/>
        </w:rPr>
      </w:pPr>
      <w:proofErr w:type="spellStart"/>
      <w:r w:rsidRPr="7CF7A238">
        <w:rPr>
          <w:rFonts w:ascii="Aptos" w:eastAsia="Aptos" w:hAnsi="Aptos" w:cs="Aptos"/>
          <w:color w:val="000000" w:themeColor="text1"/>
        </w:rPr>
        <w:lastRenderedPageBreak/>
        <w:t>KOet</w:t>
      </w:r>
      <w:proofErr w:type="spellEnd"/>
      <w:r w:rsidRPr="7CF7A238">
        <w:rPr>
          <w:rFonts w:ascii="Aptos" w:eastAsia="Aptos" w:hAnsi="Aptos" w:cs="Aptos"/>
          <w:color w:val="000000" w:themeColor="text1"/>
        </w:rPr>
        <w:t xml:space="preserve"> skal hvert år, innen mars, rapportere til eierkommunene på årsregnskap og årsrapport. </w:t>
      </w:r>
    </w:p>
    <w:p w14:paraId="4FCA8410" w14:textId="77777777" w:rsidR="00E94D2D" w:rsidRDefault="00E94D2D" w:rsidP="00E94D2D">
      <w:pPr>
        <w:rPr>
          <w:rFonts w:ascii="Aptos" w:eastAsia="Aptos" w:hAnsi="Aptos" w:cs="Aptos"/>
          <w:color w:val="000000" w:themeColor="text1"/>
        </w:rPr>
      </w:pPr>
      <w:r w:rsidRPr="7CF7A238">
        <w:rPr>
          <w:rFonts w:ascii="Aptos" w:eastAsia="Aptos" w:hAnsi="Aptos" w:cs="Aptos"/>
          <w:color w:val="000000" w:themeColor="text1"/>
        </w:rPr>
        <w:t xml:space="preserve">Det </w:t>
      </w:r>
      <w:r>
        <w:rPr>
          <w:rFonts w:ascii="Aptos" w:eastAsia="Aptos" w:hAnsi="Aptos" w:cs="Aptos"/>
          <w:color w:val="000000" w:themeColor="text1"/>
        </w:rPr>
        <w:t xml:space="preserve">vil fastsettes i samarbeidsavtalen at det </w:t>
      </w:r>
      <w:r w:rsidRPr="7CF7A238">
        <w:rPr>
          <w:rFonts w:ascii="Aptos" w:eastAsia="Aptos" w:hAnsi="Aptos" w:cs="Aptos"/>
          <w:color w:val="000000" w:themeColor="text1"/>
        </w:rPr>
        <w:t xml:space="preserve">ikke </w:t>
      </w:r>
      <w:r>
        <w:rPr>
          <w:rFonts w:ascii="Aptos" w:eastAsia="Aptos" w:hAnsi="Aptos" w:cs="Aptos"/>
          <w:color w:val="000000" w:themeColor="text1"/>
        </w:rPr>
        <w:t xml:space="preserve">skal </w:t>
      </w:r>
      <w:r w:rsidRPr="7CF7A238">
        <w:rPr>
          <w:rFonts w:ascii="Aptos" w:eastAsia="Aptos" w:hAnsi="Aptos" w:cs="Aptos"/>
          <w:color w:val="000000" w:themeColor="text1"/>
        </w:rPr>
        <w:t xml:space="preserve">være mulig å tre ut av </w:t>
      </w:r>
      <w:proofErr w:type="spellStart"/>
      <w:r w:rsidRPr="7CF7A238">
        <w:rPr>
          <w:rFonts w:ascii="Aptos" w:eastAsia="Aptos" w:hAnsi="Aptos" w:cs="Aptos"/>
          <w:color w:val="000000" w:themeColor="text1"/>
        </w:rPr>
        <w:t>KOet</w:t>
      </w:r>
      <w:proofErr w:type="spellEnd"/>
      <w:r w:rsidRPr="7CF7A238">
        <w:rPr>
          <w:rFonts w:ascii="Aptos" w:eastAsia="Aptos" w:hAnsi="Aptos" w:cs="Aptos"/>
          <w:color w:val="000000" w:themeColor="text1"/>
        </w:rPr>
        <w:t xml:space="preserve"> i forsøksperioden, 2026 – 2029. Kommunene har rett til å tre ut av </w:t>
      </w:r>
      <w:proofErr w:type="spellStart"/>
      <w:r w:rsidRPr="7CF7A238">
        <w:rPr>
          <w:rFonts w:ascii="Aptos" w:eastAsia="Aptos" w:hAnsi="Aptos" w:cs="Aptos"/>
          <w:color w:val="000000" w:themeColor="text1"/>
        </w:rPr>
        <w:t>KOet</w:t>
      </w:r>
      <w:proofErr w:type="spellEnd"/>
      <w:r w:rsidRPr="7CF7A238">
        <w:rPr>
          <w:rFonts w:ascii="Aptos" w:eastAsia="Aptos" w:hAnsi="Aptos" w:cs="Aptos"/>
          <w:color w:val="000000" w:themeColor="text1"/>
        </w:rPr>
        <w:t xml:space="preserve"> 2 år etter skriftlig varsel om uttreden er sendt til </w:t>
      </w:r>
      <w:proofErr w:type="spellStart"/>
      <w:r w:rsidRPr="7CF7A238">
        <w:rPr>
          <w:rFonts w:ascii="Aptos" w:eastAsia="Aptos" w:hAnsi="Aptos" w:cs="Aptos"/>
          <w:color w:val="000000" w:themeColor="text1"/>
        </w:rPr>
        <w:t>KOets</w:t>
      </w:r>
      <w:proofErr w:type="spellEnd"/>
      <w:r w:rsidRPr="7CF7A238">
        <w:rPr>
          <w:rFonts w:ascii="Aptos" w:eastAsia="Aptos" w:hAnsi="Aptos" w:cs="Aptos"/>
          <w:color w:val="000000" w:themeColor="text1"/>
        </w:rPr>
        <w:t xml:space="preserve"> representantskap.</w:t>
      </w:r>
    </w:p>
    <w:p w14:paraId="273936F3" w14:textId="77777777" w:rsidR="00E94D2D" w:rsidRDefault="00E94D2D" w:rsidP="00E94D2D">
      <w:pPr>
        <w:spacing w:line="257" w:lineRule="auto"/>
        <w:rPr>
          <w:rFonts w:ascii="Aptos" w:eastAsia="Aptos" w:hAnsi="Aptos" w:cs="Aptos"/>
          <w:color w:val="000000" w:themeColor="text1"/>
        </w:rPr>
      </w:pPr>
      <w:r w:rsidRPr="7CF7A238">
        <w:rPr>
          <w:rFonts w:ascii="Aptos" w:eastAsia="Aptos" w:hAnsi="Aptos" w:cs="Aptos"/>
          <w:color w:val="000000" w:themeColor="text1"/>
        </w:rPr>
        <w:t xml:space="preserve">Oppløsning og omdanning av oppgavefellesskapet kan vedtas av representantskapet ved enstemmighet. Endelig oppløsning/omdanning av oppgavefellesskapet krever i tillegg vedtak i alle deltakende kommuners kommunestyrer. Journaler, arkiv og det som naturlig tilhører dette vil ved en oppløsning tilbakeføres til primærkommunen/ bostedskommunen. </w:t>
      </w:r>
    </w:p>
    <w:p w14:paraId="58FDD9A6" w14:textId="77777777" w:rsidR="00E94D2D" w:rsidRDefault="00E94D2D" w:rsidP="00E94D2D">
      <w:pPr>
        <w:spacing w:line="257" w:lineRule="auto"/>
        <w:rPr>
          <w:rFonts w:ascii="Aptos" w:eastAsia="Aptos" w:hAnsi="Aptos" w:cs="Aptos"/>
          <w:color w:val="000000" w:themeColor="text1"/>
        </w:rPr>
      </w:pPr>
      <w:r w:rsidRPr="7CF7A238">
        <w:rPr>
          <w:rFonts w:ascii="Aptos" w:eastAsia="Aptos" w:hAnsi="Aptos" w:cs="Aptos"/>
          <w:color w:val="000000" w:themeColor="text1"/>
        </w:rPr>
        <w:t xml:space="preserve">Endringer i samarbeidsavtalen krever et enstemmig representantskap. Vesentlige endringer i samarbeidsavtalen skal i tillegg vedtas av de deltakende kommuners kommunestyrer. </w:t>
      </w:r>
    </w:p>
    <w:p w14:paraId="1D15594C" w14:textId="77777777" w:rsidR="00E94D2D" w:rsidRDefault="00E94D2D" w:rsidP="00D56593"/>
    <w:p w14:paraId="03317C6A" w14:textId="77777777" w:rsidR="00D56593" w:rsidRDefault="00D56593" w:rsidP="00D56593">
      <w:pPr>
        <w:rPr>
          <w:rFonts w:ascii="Aptos" w:eastAsia="Aptos" w:hAnsi="Aptos" w:cs="Aptos"/>
          <w:color w:val="000000" w:themeColor="text1"/>
        </w:rPr>
      </w:pPr>
    </w:p>
    <w:p w14:paraId="4A3B9CF9" w14:textId="51870D6C" w:rsidR="00A5641C" w:rsidRPr="00A5641C" w:rsidRDefault="00A5641C" w:rsidP="00A5641C">
      <w:pPr>
        <w:keepNext/>
        <w:keepLines/>
        <w:spacing w:before="40" w:after="0"/>
        <w:outlineLvl w:val="1"/>
        <w:rPr>
          <w:rFonts w:asciiTheme="majorHAnsi" w:eastAsia="Aptos" w:hAnsiTheme="majorHAnsi" w:cstheme="majorBidi"/>
          <w:color w:val="0F4761" w:themeColor="accent1" w:themeShade="BF"/>
          <w:sz w:val="26"/>
          <w:szCs w:val="26"/>
        </w:rPr>
      </w:pPr>
      <w:r w:rsidRPr="00A5641C">
        <w:rPr>
          <w:rFonts w:asciiTheme="majorHAnsi" w:eastAsiaTheme="majorEastAsia" w:hAnsiTheme="majorHAnsi" w:cstheme="majorBidi"/>
          <w:color w:val="0F4761" w:themeColor="accent1" w:themeShade="BF"/>
          <w:sz w:val="26"/>
          <w:szCs w:val="26"/>
        </w:rPr>
        <w:t>Pasienters og brukeres rettigheter, kvalitet og pasientsikkerhet</w:t>
      </w:r>
    </w:p>
    <w:p w14:paraId="6C01C73C" w14:textId="77777777" w:rsidR="00A5641C" w:rsidRPr="00A5641C" w:rsidRDefault="00A5641C" w:rsidP="00A5641C">
      <w:r w:rsidRPr="00A5641C">
        <w:t>Ett av de viktigste argumentene for denne etableringen er å ivareta pasienters og brukeres rettigheter, kvalitet og pasientsikkerhet i tjenestetilbudet. Dette har vært sentrale hensyn i utformingen av samarbeidsavtalen og den lokale forskriften.</w:t>
      </w:r>
    </w:p>
    <w:p w14:paraId="47E6C699" w14:textId="79959F07" w:rsidR="00A5641C" w:rsidRPr="00A5641C" w:rsidRDefault="00A5641C" w:rsidP="00A5641C">
      <w:pPr>
        <w:rPr>
          <w:strike/>
        </w:rPr>
      </w:pPr>
      <w:r w:rsidRPr="00A5641C">
        <w:t xml:space="preserve">Ved etablering av KO har pasienter og brukere de samme rettighetene som de har i dag etter pasient- og brukerrettighetsloven. Kommunene og </w:t>
      </w:r>
      <w:proofErr w:type="spellStart"/>
      <w:r w:rsidRPr="00A5641C">
        <w:t>KOet</w:t>
      </w:r>
      <w:proofErr w:type="spellEnd"/>
      <w:r w:rsidRPr="00A5641C">
        <w:t xml:space="preserve"> vil også ha plikt til å oppfylle forskrift om ledelse og kvalitetsforbedring for å bidra til faglig forsvarlige helse- og omsorgstjenester, kvalitetsforbedring og pasient- og brukersikkerhet, og at øvrige krav i helse- og omsorgslovgivningen etterleves.</w:t>
      </w:r>
    </w:p>
    <w:p w14:paraId="7632E9A9" w14:textId="6E1B5861" w:rsidR="00C61F8B" w:rsidRPr="00AC1480" w:rsidRDefault="00C61F8B" w:rsidP="00B8434B"/>
    <w:p w14:paraId="0252E5C5" w14:textId="26B77812" w:rsidR="00521A55" w:rsidRPr="00521A55" w:rsidRDefault="000603BA" w:rsidP="009362BC">
      <w:pPr>
        <w:pStyle w:val="Overskrift1"/>
      </w:pPr>
      <w:r>
        <w:t>Merknader til forsøks</w:t>
      </w:r>
      <w:r w:rsidR="00760B11" w:rsidRPr="00521A55">
        <w:t>forskrift</w:t>
      </w:r>
      <w:r>
        <w:t>en</w:t>
      </w:r>
      <w:r w:rsidR="00760B11" w:rsidRPr="00521A55">
        <w:t xml:space="preserve">: </w:t>
      </w:r>
    </w:p>
    <w:p w14:paraId="4939C3A9" w14:textId="13EC15E6" w:rsidR="00403EF8" w:rsidRPr="00AC1480" w:rsidRDefault="000164E1" w:rsidP="00B8434B">
      <w:r w:rsidRPr="00AC1480">
        <w:t xml:space="preserve">Lokal forskrift består av </w:t>
      </w:r>
      <w:r w:rsidR="001D0C8A">
        <w:t>13</w:t>
      </w:r>
      <w:r w:rsidR="001D0C8A" w:rsidRPr="00AC1480">
        <w:t xml:space="preserve"> </w:t>
      </w:r>
      <w:r w:rsidR="00A9163F" w:rsidRPr="00AC1480">
        <w:t xml:space="preserve">paragrafer. </w:t>
      </w:r>
    </w:p>
    <w:p w14:paraId="519D0C3B" w14:textId="6C4990D0" w:rsidR="00A9163F" w:rsidRDefault="00A9163F" w:rsidP="00B8434B">
      <w:r w:rsidRPr="00676C87">
        <w:rPr>
          <w:b/>
          <w:bCs/>
        </w:rPr>
        <w:t xml:space="preserve">I </w:t>
      </w:r>
      <w:r w:rsidRPr="00AC1480">
        <w:rPr>
          <w:b/>
          <w:bCs/>
        </w:rPr>
        <w:t>§</w:t>
      </w:r>
      <w:r w:rsidR="000C7965">
        <w:rPr>
          <w:b/>
          <w:bCs/>
        </w:rPr>
        <w:t xml:space="preserve"> </w:t>
      </w:r>
      <w:r w:rsidRPr="00AC1480">
        <w:rPr>
          <w:b/>
          <w:bCs/>
        </w:rPr>
        <w:t>1</w:t>
      </w:r>
      <w:r w:rsidRPr="00AC1480">
        <w:t xml:space="preserve"> </w:t>
      </w:r>
      <w:r w:rsidR="00C15A17" w:rsidRPr="00521A55">
        <w:rPr>
          <w:b/>
          <w:bCs/>
        </w:rPr>
        <w:t>beskrives virkeområdet for den lokale forskriften</w:t>
      </w:r>
      <w:r w:rsidR="00C15A17" w:rsidRPr="00AC1480">
        <w:t xml:space="preserve">. </w:t>
      </w:r>
      <w:r w:rsidR="0095135C">
        <w:t>Forskriften</w:t>
      </w:r>
      <w:r w:rsidR="0095135C" w:rsidRPr="00AC1480">
        <w:t xml:space="preserve"> </w:t>
      </w:r>
      <w:r w:rsidR="00B414AA" w:rsidRPr="00AC1480">
        <w:t>gjelder</w:t>
      </w:r>
      <w:r w:rsidR="0095135C">
        <w:t xml:space="preserve"> forsøk med</w:t>
      </w:r>
      <w:r w:rsidR="00B414AA" w:rsidRPr="00AC1480">
        <w:t xml:space="preserve"> felles legetjeneste i Indre Namdal </w:t>
      </w:r>
      <w:r w:rsidR="00215293" w:rsidRPr="00AC1480">
        <w:t xml:space="preserve">organisert som et kommunalt oppgavefellesskap </w:t>
      </w:r>
      <w:r w:rsidR="0095135C">
        <w:t>(KO)</w:t>
      </w:r>
      <w:r w:rsidR="0081194F">
        <w:t xml:space="preserve"> etter kommuneloven kapittel 19</w:t>
      </w:r>
      <w:r w:rsidR="0095135C">
        <w:t xml:space="preserve"> </w:t>
      </w:r>
      <w:r w:rsidR="00215293" w:rsidRPr="00AC1480">
        <w:t xml:space="preserve">som </w:t>
      </w:r>
      <w:r w:rsidR="000C7965">
        <w:t xml:space="preserve">kan </w:t>
      </w:r>
      <w:r w:rsidR="00215293" w:rsidRPr="00AC1480">
        <w:t xml:space="preserve">fatte enkeltvedtak. </w:t>
      </w:r>
      <w:r w:rsidR="000C7965">
        <w:t>Forskriften gjelder bare for kommunene Lierne, Namsskogan, Røyrvik og Grong</w:t>
      </w:r>
      <w:r w:rsidR="0095135C">
        <w:t xml:space="preserve">. </w:t>
      </w:r>
    </w:p>
    <w:p w14:paraId="263CF2BE" w14:textId="5FBC685A" w:rsidR="00E13E1C" w:rsidRDefault="00E13E1C" w:rsidP="00F07976">
      <w:pPr>
        <w:rPr>
          <w:rFonts w:ascii="Aptos" w:eastAsia="Aptos" w:hAnsi="Aptos" w:cs="Aptos"/>
          <w:color w:val="000000" w:themeColor="text1"/>
        </w:rPr>
      </w:pPr>
    </w:p>
    <w:p w14:paraId="57B7DFB2" w14:textId="737131F5" w:rsidR="00F86673" w:rsidRDefault="00F86673" w:rsidP="00B8434B">
      <w:r w:rsidRPr="001F0E61">
        <w:rPr>
          <w:b/>
          <w:bCs/>
        </w:rPr>
        <w:t>§</w:t>
      </w:r>
      <w:r w:rsidR="001F0E61">
        <w:rPr>
          <w:b/>
          <w:bCs/>
        </w:rPr>
        <w:t xml:space="preserve"> </w:t>
      </w:r>
      <w:r w:rsidRPr="001F0E61">
        <w:rPr>
          <w:b/>
          <w:bCs/>
        </w:rPr>
        <w:t>2</w:t>
      </w:r>
      <w:r w:rsidRPr="006815F5">
        <w:rPr>
          <w:b/>
          <w:bCs/>
        </w:rPr>
        <w:t xml:space="preserve"> </w:t>
      </w:r>
      <w:r w:rsidR="009362BC">
        <w:rPr>
          <w:b/>
          <w:bCs/>
        </w:rPr>
        <w:t>b</w:t>
      </w:r>
      <w:r w:rsidR="009362BC" w:rsidRPr="006815F5">
        <w:rPr>
          <w:b/>
          <w:bCs/>
        </w:rPr>
        <w:t>eskriver</w:t>
      </w:r>
      <w:r w:rsidR="009362BC" w:rsidRPr="001F0E61">
        <w:t xml:space="preserve"> </w:t>
      </w:r>
      <w:r w:rsidRPr="00A82A74">
        <w:rPr>
          <w:b/>
          <w:bCs/>
        </w:rPr>
        <w:t>formålet med forsøket</w:t>
      </w:r>
      <w:r w:rsidRPr="00AC1480">
        <w:t xml:space="preserve">. </w:t>
      </w:r>
      <w:r w:rsidR="0081194F">
        <w:t>Formålet</w:t>
      </w:r>
      <w:r w:rsidR="0081194F" w:rsidRPr="00AC1480">
        <w:t xml:space="preserve"> </w:t>
      </w:r>
      <w:r w:rsidRPr="00AC1480">
        <w:t>er</w:t>
      </w:r>
      <w:r w:rsidR="000448A8">
        <w:t xml:space="preserve"> for det første</w:t>
      </w:r>
      <w:r w:rsidRPr="00AC1480">
        <w:t xml:space="preserve"> å </w:t>
      </w:r>
      <w:r w:rsidR="0012450A">
        <w:t xml:space="preserve">prøve ut og videreutvikle </w:t>
      </w:r>
      <w:r w:rsidR="00DC15E2">
        <w:t>KO</w:t>
      </w:r>
      <w:r w:rsidR="0095135C">
        <w:t xml:space="preserve"> med myndighet til å fatte enkeltvedtak</w:t>
      </w:r>
      <w:r w:rsidR="00222497" w:rsidRPr="00AC1480">
        <w:t xml:space="preserve">. </w:t>
      </w:r>
      <w:r w:rsidR="0095135C">
        <w:t>Kommunalt oppgavefelles</w:t>
      </w:r>
      <w:r w:rsidR="005B0265">
        <w:t>s</w:t>
      </w:r>
      <w:r w:rsidR="0095135C">
        <w:t xml:space="preserve">kap </w:t>
      </w:r>
      <w:r w:rsidR="001F0E61">
        <w:t xml:space="preserve">er </w:t>
      </w:r>
      <w:r w:rsidR="0095135C">
        <w:t xml:space="preserve">regulert av kommuneloven kapittel 19, og er særlig tilpasset mindre samarbeid om </w:t>
      </w:r>
      <w:r w:rsidR="0095135C">
        <w:lastRenderedPageBreak/>
        <w:t>oppgaver hvor det ikke er nødvendig å fatte enkeltvedtak. For at oppgavefelles</w:t>
      </w:r>
      <w:r w:rsidR="005B0265">
        <w:t>s</w:t>
      </w:r>
      <w:r w:rsidR="0095135C">
        <w:t xml:space="preserve">kapet skal kunne fatte enkeltvedtak, er det derfor behov for noen tilpasninger og supplerende regler til kommuneloven. </w:t>
      </w:r>
      <w:r w:rsidR="005F58FE">
        <w:t xml:space="preserve">Formålet med forsøket er blant annet å </w:t>
      </w:r>
      <w:r w:rsidR="001F0E61">
        <w:t>få</w:t>
      </w:r>
      <w:r w:rsidR="005F58FE">
        <w:t xml:space="preserve"> erfaringer og kunnskap om hvordan oppgavefelles</w:t>
      </w:r>
      <w:r w:rsidR="005B0265">
        <w:t>s</w:t>
      </w:r>
      <w:r w:rsidR="005F58FE">
        <w:t>kap med vedtaksmyndighet kan organiseres.</w:t>
      </w:r>
    </w:p>
    <w:p w14:paraId="078850D4" w14:textId="156036E4" w:rsidR="000603BA" w:rsidRDefault="000603BA" w:rsidP="00B8434B">
      <w:r>
        <w:t>Formålet er for det andre å prøve ut hvordan en felles legetjeneste</w:t>
      </w:r>
      <w:r w:rsidR="005D2439">
        <w:t xml:space="preserve"> som inkluderer fastlegeordningen, </w:t>
      </w:r>
      <w:r>
        <w:t xml:space="preserve">kan organiseres som et </w:t>
      </w:r>
      <w:r w:rsidR="005D2439">
        <w:t xml:space="preserve">interkommunalt samarbeid som er et eget rettssubjekt. </w:t>
      </w:r>
    </w:p>
    <w:p w14:paraId="4B724F78" w14:textId="77777777" w:rsidR="000448A8" w:rsidRDefault="000448A8" w:rsidP="00B8434B"/>
    <w:p w14:paraId="7266290C" w14:textId="02A41AE3" w:rsidR="000448A8" w:rsidRDefault="000448A8" w:rsidP="00B8434B">
      <w:r w:rsidRPr="00EE37D7">
        <w:rPr>
          <w:b/>
          <w:bCs/>
        </w:rPr>
        <w:t xml:space="preserve">§ 3 </w:t>
      </w:r>
      <w:r w:rsidR="002A5BE4" w:rsidRPr="00EE37D7">
        <w:rPr>
          <w:b/>
          <w:bCs/>
        </w:rPr>
        <w:t>er en overordnet bestemmelse om forholdet til gjeldende regelverk</w:t>
      </w:r>
      <w:r w:rsidR="002A5BE4">
        <w:t xml:space="preserve">. Bestemmelsen slår fast at </w:t>
      </w:r>
      <w:r w:rsidR="002A5BE4" w:rsidRPr="002A5BE4">
        <w:t xml:space="preserve">kommuneloven, forskrift om fastlegeordning i </w:t>
      </w:r>
      <w:r w:rsidR="00AC6C74" w:rsidRPr="002A5BE4">
        <w:t>kommunene, psykisk</w:t>
      </w:r>
      <w:r w:rsidR="002A5BE4" w:rsidRPr="002A5BE4">
        <w:t xml:space="preserve"> helsevernforskriften, spesialistforskriften, forskrift om trygderefusjon for leger </w:t>
      </w:r>
      <w:proofErr w:type="spellStart"/>
      <w:r w:rsidR="002A5BE4" w:rsidRPr="002A5BE4">
        <w:t>m.v</w:t>
      </w:r>
      <w:proofErr w:type="spellEnd"/>
      <w:r w:rsidR="002A5BE4" w:rsidRPr="002A5BE4">
        <w:t>. og forskrift om stønad til dekning av utgifter til undersøkelse og behandling hos lege</w:t>
      </w:r>
      <w:r w:rsidR="002A5BE4">
        <w:t xml:space="preserve"> ligger fast. </w:t>
      </w:r>
      <w:r w:rsidR="001A3BE6">
        <w:t xml:space="preserve">Det er bare unntakene, presiseringene, tilføyelsene eller endringene som er regulert i denne forskriften som gir grunnlag for å fravike reglene som følger av lov og forskrift. </w:t>
      </w:r>
      <w:r w:rsidR="002A5BE4">
        <w:t>Det betyr blant annet at oppgavefelles</w:t>
      </w:r>
      <w:r w:rsidR="005B0265">
        <w:t>s</w:t>
      </w:r>
      <w:r w:rsidR="002A5BE4">
        <w:t>kapet må følge alle reglene som gjelder for oppgavefelle</w:t>
      </w:r>
      <w:r w:rsidR="005B0265">
        <w:t>s</w:t>
      </w:r>
      <w:r w:rsidR="002A5BE4">
        <w:t>skap i kapittel 19 i kommuneloven</w:t>
      </w:r>
      <w:r w:rsidR="001A3BE6">
        <w:t>, inkludert</w:t>
      </w:r>
      <w:r w:rsidR="002A5BE4">
        <w:t xml:space="preserve"> de øvrige regler i kommuneloven som gjelder for oppgavefelles</w:t>
      </w:r>
      <w:r w:rsidR="005B0265">
        <w:t>s</w:t>
      </w:r>
      <w:r w:rsidR="002A5BE4">
        <w:t>kap så langt de passer jf.</w:t>
      </w:r>
      <w:r w:rsidR="008B348F">
        <w:t xml:space="preserve"> § 19-1 fjerde ledd</w:t>
      </w:r>
      <w:r w:rsidR="00411FAF">
        <w:t>, så framt det ikke er gitt bestemmelser i denne forskriften om noe annet</w:t>
      </w:r>
      <w:r w:rsidR="008B348F">
        <w:t xml:space="preserve">. </w:t>
      </w:r>
      <w:r w:rsidR="008A5B27">
        <w:t xml:space="preserve">Lover og forskrifter som ikke er nevnt i denne bestemmelsen eller i forskriften </w:t>
      </w:r>
      <w:proofErr w:type="gramStart"/>
      <w:r w:rsidR="008A5B27">
        <w:t>for øvrig</w:t>
      </w:r>
      <w:proofErr w:type="gramEnd"/>
      <w:r w:rsidR="008A5B27">
        <w:t>, gjelder på vanlig måte</w:t>
      </w:r>
      <w:r w:rsidR="001A3BE6">
        <w:t xml:space="preserve"> for oppgavefelles</w:t>
      </w:r>
      <w:r w:rsidR="005B0265">
        <w:t>s</w:t>
      </w:r>
      <w:r w:rsidR="001A3BE6">
        <w:t>kapet og kommunen</w:t>
      </w:r>
      <w:r w:rsidR="0081194F">
        <w:t>e</w:t>
      </w:r>
      <w:r w:rsidR="008A5B27">
        <w:t>.</w:t>
      </w:r>
    </w:p>
    <w:p w14:paraId="6F03A5DF" w14:textId="5B2618E2" w:rsidR="005D2439" w:rsidRDefault="005D2439" w:rsidP="00B8434B">
      <w:r>
        <w:t>Det følger av forsøksloven</w:t>
      </w:r>
      <w:r w:rsidR="006D5C2F">
        <w:t xml:space="preserve"> § 5</w:t>
      </w:r>
      <w:r>
        <w:t xml:space="preserve"> at det skal utarbeides </w:t>
      </w:r>
      <w:r w:rsidRPr="005D2439">
        <w:t>nærmere regler for gjennomføringen av det enkelte forsøk</w:t>
      </w:r>
      <w:r>
        <w:t>et, t</w:t>
      </w:r>
      <w:r w:rsidRPr="005D2439">
        <w:t>il erstatning for de bestemmelse</w:t>
      </w:r>
      <w:r>
        <w:t>ne</w:t>
      </w:r>
      <w:r w:rsidRPr="005D2439">
        <w:t xml:space="preserve"> det godkjennes avvik fr</w:t>
      </w:r>
      <w:r>
        <w:t xml:space="preserve">a. Denne forsøksforskriften har derfor </w:t>
      </w:r>
      <w:r w:rsidR="006D5C2F">
        <w:t>bestemmelser</w:t>
      </w:r>
      <w:r w:rsidR="00BA11CC">
        <w:t>/krav</w:t>
      </w:r>
      <w:r w:rsidR="006D5C2F">
        <w:t xml:space="preserve"> som utfyller eller som kommer i tillegg til gjeldende regelverk</w:t>
      </w:r>
      <w:r>
        <w:t xml:space="preserve">, </w:t>
      </w:r>
      <w:r w:rsidR="006D5C2F">
        <w:t xml:space="preserve">som er nødvendig for at det skal kunne gis fritak fra andre regler. </w:t>
      </w:r>
      <w:r w:rsidR="008A5B27">
        <w:t>Eksempler</w:t>
      </w:r>
      <w:r w:rsidR="006D5C2F">
        <w:t xml:space="preserve"> på dette er </w:t>
      </w:r>
      <w:r>
        <w:t>at oppgavefelle</w:t>
      </w:r>
      <w:r w:rsidR="005B0265">
        <w:t>s</w:t>
      </w:r>
      <w:r>
        <w:t xml:space="preserve">skapet skal følge arkivloven etter </w:t>
      </w:r>
      <w:r w:rsidR="006D5C2F">
        <w:t xml:space="preserve">forskriften </w:t>
      </w:r>
      <w:r>
        <w:t>§ 5</w:t>
      </w:r>
      <w:r w:rsidR="008A5B27">
        <w:t xml:space="preserve"> og at det i § 7 flg. er regler for organiseringen, administrasjonen og samarbeidsavtalen i oppgavefelles</w:t>
      </w:r>
      <w:r w:rsidR="005B0265">
        <w:t>s</w:t>
      </w:r>
      <w:r w:rsidR="008A5B27">
        <w:t>kapet som delvis fritar fra krav og som delvis kommer i tillegg til gjeldende regler.</w:t>
      </w:r>
    </w:p>
    <w:p w14:paraId="6BA11B1A" w14:textId="77777777" w:rsidR="008A5B27" w:rsidRPr="00AC1480" w:rsidRDefault="008A5B27" w:rsidP="00B8434B"/>
    <w:p w14:paraId="51A86FAE" w14:textId="6DE57B09" w:rsidR="00B45552" w:rsidRPr="00FA402E" w:rsidRDefault="00222497" w:rsidP="00B45552">
      <w:r w:rsidRPr="003D27AE">
        <w:rPr>
          <w:b/>
          <w:bCs/>
        </w:rPr>
        <w:t xml:space="preserve">§ </w:t>
      </w:r>
      <w:r w:rsidR="009C44E7">
        <w:rPr>
          <w:b/>
          <w:bCs/>
        </w:rPr>
        <w:t>4</w:t>
      </w:r>
      <w:r w:rsidRPr="00AC1480">
        <w:t xml:space="preserve"> </w:t>
      </w:r>
      <w:r w:rsidR="00B45552" w:rsidRPr="00763737">
        <w:rPr>
          <w:b/>
          <w:bCs/>
        </w:rPr>
        <w:t>viser til kommuneloven §</w:t>
      </w:r>
      <w:r w:rsidR="009C44E7">
        <w:rPr>
          <w:b/>
          <w:bCs/>
        </w:rPr>
        <w:t xml:space="preserve"> </w:t>
      </w:r>
      <w:r w:rsidR="00B45552" w:rsidRPr="00763737">
        <w:rPr>
          <w:b/>
          <w:bCs/>
        </w:rPr>
        <w:t>19-1 andre ledd</w:t>
      </w:r>
      <w:r w:rsidR="003974F4">
        <w:rPr>
          <w:b/>
          <w:bCs/>
        </w:rPr>
        <w:t xml:space="preserve"> første punktum</w:t>
      </w:r>
      <w:r w:rsidR="00B45552" w:rsidRPr="00763737">
        <w:rPr>
          <w:b/>
          <w:bCs/>
        </w:rPr>
        <w:t xml:space="preserve">, som sier at KO ikke kan </w:t>
      </w:r>
      <w:r w:rsidR="009C44E7">
        <w:rPr>
          <w:b/>
          <w:bCs/>
        </w:rPr>
        <w:t xml:space="preserve">gis myndighet til å </w:t>
      </w:r>
      <w:r w:rsidR="00B45552" w:rsidRPr="00763737">
        <w:rPr>
          <w:b/>
          <w:bCs/>
        </w:rPr>
        <w:t xml:space="preserve">treffe enkeltvedtak. Denne vil ikke gjelde for dette </w:t>
      </w:r>
      <w:proofErr w:type="spellStart"/>
      <w:r w:rsidR="00B45552" w:rsidRPr="00763737">
        <w:rPr>
          <w:b/>
          <w:bCs/>
        </w:rPr>
        <w:t>KOet</w:t>
      </w:r>
      <w:proofErr w:type="spellEnd"/>
      <w:r w:rsidR="00B45552" w:rsidRPr="00763737">
        <w:rPr>
          <w:b/>
          <w:bCs/>
        </w:rPr>
        <w:t xml:space="preserve">. </w:t>
      </w:r>
      <w:r w:rsidR="009C44E7">
        <w:t>Dette innebærer at kommunene kan delegere myndighet til å fatte enkeltvedtak til oppgavefelle</w:t>
      </w:r>
      <w:r w:rsidR="005B0265">
        <w:t>s</w:t>
      </w:r>
      <w:r w:rsidR="009C44E7">
        <w:t>skapet. Kommunene kan bare delegere slik myndighet innenfor samarbeidets virkeområde</w:t>
      </w:r>
      <w:r w:rsidR="00565015">
        <w:t>, som er felles legetjeneste.</w:t>
      </w:r>
      <w:r w:rsidR="009C44E7">
        <w:t xml:space="preserve"> Dette betyr at deltakerne i samarbeidet ikke </w:t>
      </w:r>
      <w:r w:rsidR="00565015">
        <w:t>kan gi</w:t>
      </w:r>
      <w:r w:rsidR="009C44E7">
        <w:t xml:space="preserve"> enkeltvedtaksmyndighet til </w:t>
      </w:r>
      <w:proofErr w:type="spellStart"/>
      <w:r w:rsidR="009C44E7">
        <w:t>KOet</w:t>
      </w:r>
      <w:proofErr w:type="spellEnd"/>
      <w:r w:rsidR="009C44E7">
        <w:t xml:space="preserve"> innenfor andre områder, for eksempel innen tildeling av helse</w:t>
      </w:r>
      <w:r w:rsidR="003974F4">
        <w:t>tjenester</w:t>
      </w:r>
      <w:r w:rsidR="009C44E7">
        <w:t xml:space="preserve">. </w:t>
      </w:r>
      <w:r w:rsidR="00F33419">
        <w:t>Oppgavefelle</w:t>
      </w:r>
      <w:r w:rsidR="005B0265">
        <w:t>s</w:t>
      </w:r>
      <w:r w:rsidR="00F33419">
        <w:t>skapet kan på vanlig måte fatte enkeltvedtak i rollen som arbeidsgiver.</w:t>
      </w:r>
    </w:p>
    <w:p w14:paraId="6D335F53" w14:textId="441B673A" w:rsidR="00B45552" w:rsidRDefault="00B45552" w:rsidP="00B8434B"/>
    <w:p w14:paraId="276AD76A" w14:textId="4AD4CF03" w:rsidR="004A7811" w:rsidRDefault="0053061E" w:rsidP="004A7811">
      <w:pPr>
        <w:spacing w:before="240" w:after="0" w:line="240" w:lineRule="auto"/>
        <w:rPr>
          <w:b/>
          <w:bCs/>
        </w:rPr>
      </w:pPr>
      <w:r w:rsidRPr="00FA402E">
        <w:rPr>
          <w:b/>
          <w:bCs/>
        </w:rPr>
        <w:t xml:space="preserve">§ </w:t>
      </w:r>
      <w:r w:rsidR="00633794" w:rsidRPr="00FA402E">
        <w:rPr>
          <w:b/>
          <w:bCs/>
        </w:rPr>
        <w:t xml:space="preserve">5 </w:t>
      </w:r>
      <w:r w:rsidRPr="00FA402E">
        <w:rPr>
          <w:b/>
          <w:bCs/>
        </w:rPr>
        <w:t>beskrive</w:t>
      </w:r>
      <w:r w:rsidR="00633794" w:rsidRPr="00FA402E">
        <w:rPr>
          <w:b/>
          <w:bCs/>
        </w:rPr>
        <w:t>r</w:t>
      </w:r>
      <w:r w:rsidR="00374407" w:rsidRPr="00FA402E">
        <w:rPr>
          <w:b/>
          <w:bCs/>
        </w:rPr>
        <w:t xml:space="preserve"> de</w:t>
      </w:r>
      <w:r w:rsidR="004A7811">
        <w:t xml:space="preserve"> </w:t>
      </w:r>
      <w:r w:rsidR="004A7811">
        <w:rPr>
          <w:b/>
          <w:bCs/>
        </w:rPr>
        <w:t>u</w:t>
      </w:r>
      <w:r w:rsidR="004A7811" w:rsidRPr="79441A75">
        <w:rPr>
          <w:b/>
          <w:bCs/>
        </w:rPr>
        <w:t>nntak</w:t>
      </w:r>
      <w:r w:rsidR="00910119">
        <w:rPr>
          <w:b/>
          <w:bCs/>
        </w:rPr>
        <w:t>ene</w:t>
      </w:r>
      <w:r w:rsidR="004A7811" w:rsidRPr="79441A75">
        <w:rPr>
          <w:b/>
          <w:bCs/>
        </w:rPr>
        <w:t xml:space="preserve"> </w:t>
      </w:r>
      <w:r w:rsidR="004A7811">
        <w:rPr>
          <w:b/>
          <w:bCs/>
        </w:rPr>
        <w:t xml:space="preserve">som kreves </w:t>
      </w:r>
      <w:r w:rsidR="004A7811" w:rsidRPr="79441A75">
        <w:rPr>
          <w:b/>
          <w:bCs/>
        </w:rPr>
        <w:t>fra</w:t>
      </w:r>
      <w:r w:rsidR="00910119">
        <w:rPr>
          <w:b/>
          <w:bCs/>
        </w:rPr>
        <w:t xml:space="preserve"> forskrift om</w:t>
      </w:r>
      <w:r w:rsidR="004A7811" w:rsidRPr="79441A75">
        <w:rPr>
          <w:b/>
          <w:bCs/>
        </w:rPr>
        <w:t xml:space="preserve"> </w:t>
      </w:r>
      <w:r w:rsidR="00910119" w:rsidRPr="00910119">
        <w:rPr>
          <w:b/>
          <w:bCs/>
        </w:rPr>
        <w:t xml:space="preserve">fastlegeordning i kommunene, psykisk helsevernforskriften, forskrift om trygderefusjon for leger </w:t>
      </w:r>
      <w:proofErr w:type="spellStart"/>
      <w:r w:rsidR="00910119" w:rsidRPr="00910119">
        <w:rPr>
          <w:b/>
          <w:bCs/>
        </w:rPr>
        <w:t>m.v</w:t>
      </w:r>
      <w:proofErr w:type="spellEnd"/>
      <w:r w:rsidR="00910119" w:rsidRPr="00910119">
        <w:rPr>
          <w:b/>
          <w:bCs/>
        </w:rPr>
        <w:t>.</w:t>
      </w:r>
      <w:r w:rsidR="00910119">
        <w:rPr>
          <w:b/>
          <w:bCs/>
        </w:rPr>
        <w:t>,</w:t>
      </w:r>
      <w:r w:rsidR="00910119" w:rsidRPr="00910119">
        <w:rPr>
          <w:b/>
          <w:bCs/>
        </w:rPr>
        <w:t xml:space="preserve"> forskrift om stønad til dekning av utgifter til undersøkelse og behandling hos lege og spesialistforskriften</w:t>
      </w:r>
    </w:p>
    <w:p w14:paraId="05B4B7B7" w14:textId="2447322D" w:rsidR="00BD7566" w:rsidRPr="00A80202" w:rsidRDefault="00BD7566" w:rsidP="00BD7566">
      <w:r>
        <w:t xml:space="preserve">Unntakene i denne bestemmelsen legger til rette for at </w:t>
      </w:r>
      <w:proofErr w:type="spellStart"/>
      <w:r>
        <w:t>KOet</w:t>
      </w:r>
      <w:proofErr w:type="spellEnd"/>
      <w:r>
        <w:t xml:space="preserve"> kan delegeres myndighet til å fatte enkeltvedtak og ta beslutninger som kommunene har i dag, og som det er nødvendig at oppgavefelles</w:t>
      </w:r>
      <w:r w:rsidR="005B0265">
        <w:t>s</w:t>
      </w:r>
      <w:r>
        <w:t>kapet skal kunne utøve på vegne av kommunene for å få til en effektiv drift. Unntakene</w:t>
      </w:r>
      <w:r w:rsidRPr="00AC1480">
        <w:t xml:space="preserve"> vil ikke gå på bekostning av pasientsikkerhet</w:t>
      </w:r>
      <w:r>
        <w:t>en</w:t>
      </w:r>
      <w:r w:rsidRPr="00AC1480">
        <w:t xml:space="preserve"> eller </w:t>
      </w:r>
      <w:r w:rsidRPr="00A80202">
        <w:t>pasientenes muligheter til å velge egen fastlege.</w:t>
      </w:r>
    </w:p>
    <w:p w14:paraId="00F8A1B4" w14:textId="77777777" w:rsidR="00BD7566" w:rsidRDefault="00BD7566" w:rsidP="00BD7566">
      <w:pPr>
        <w:spacing w:after="0" w:line="257" w:lineRule="auto"/>
      </w:pPr>
      <w:r w:rsidRPr="00A80202">
        <w:rPr>
          <w:i/>
          <w:iCs/>
        </w:rPr>
        <w:t>Andre ledd</w:t>
      </w:r>
      <w:r w:rsidRPr="00A80202">
        <w:t xml:space="preserve"> slår fast at oppgavefellesskapet kan etablere felleslister etter </w:t>
      </w:r>
      <w:r>
        <w:t>forskrift om fastlegeordning i kommunene</w:t>
      </w:r>
      <w:r w:rsidRPr="00A80202">
        <w:t xml:space="preserve"> § 11 som omfatter alle fastlegene i de fire kommunene/legekontorene. </w:t>
      </w:r>
      <w:r>
        <w:t xml:space="preserve">Formålet er å </w:t>
      </w:r>
      <w:r w:rsidRPr="00AC1480">
        <w:t>sikre en god pasientflyt, sikre alle pasienter ved ev vakante hjemler, sykdom ol hos legene og pasientenes sikkerhet for å få fastlege</w:t>
      </w:r>
      <w:r>
        <w:t>.</w:t>
      </w:r>
    </w:p>
    <w:p w14:paraId="5D602F09" w14:textId="77777777" w:rsidR="00BD7566" w:rsidRPr="00AC1480" w:rsidRDefault="00BD7566" w:rsidP="00BD7566">
      <w:pPr>
        <w:spacing w:after="0" w:line="257" w:lineRule="auto"/>
      </w:pPr>
    </w:p>
    <w:p w14:paraId="4DF95266" w14:textId="77777777" w:rsidR="00BD7566" w:rsidRPr="0034157A" w:rsidRDefault="00BD7566" w:rsidP="00BD7566">
      <w:pPr>
        <w:rPr>
          <w:i/>
          <w:iCs/>
        </w:rPr>
      </w:pPr>
      <w:r w:rsidRPr="0034157A">
        <w:t xml:space="preserve">Etter </w:t>
      </w:r>
      <w:r w:rsidRPr="0034157A">
        <w:rPr>
          <w:i/>
          <w:iCs/>
        </w:rPr>
        <w:t>tredje ledd</w:t>
      </w:r>
      <w:r w:rsidRPr="0034157A">
        <w:t xml:space="preserve"> åpnes det for at den enkelte kommunes kompetanse til å pålegge fastlegen å delta i andre allmennlegeoppgaver etter forskrift om fastlegeordning i kommunene § 12</w:t>
      </w:r>
      <w:r>
        <w:t>,</w:t>
      </w:r>
      <w:r w:rsidRPr="0034157A">
        <w:t xml:space="preserve"> kan delegeres til oppgavefellesskapet</w:t>
      </w:r>
      <w:r w:rsidRPr="0034157A">
        <w:rPr>
          <w:i/>
          <w:iCs/>
        </w:rPr>
        <w:t>.</w:t>
      </w:r>
      <w:r w:rsidRPr="0034157A">
        <w:t xml:space="preserve"> </w:t>
      </w:r>
      <w:r w:rsidRPr="00AC1480">
        <w:t xml:space="preserve">Legene </w:t>
      </w:r>
      <w:r>
        <w:t>i Indre Namdal skal ansettes i</w:t>
      </w:r>
      <w:r w:rsidRPr="00AC1480">
        <w:t xml:space="preserve"> oppgavefellesskapet</w:t>
      </w:r>
      <w:r>
        <w:t>,</w:t>
      </w:r>
      <w:r w:rsidRPr="00AC1480">
        <w:t xml:space="preserve"> og det er </w:t>
      </w:r>
      <w:r>
        <w:t xml:space="preserve">derfor </w:t>
      </w:r>
      <w:r w:rsidRPr="00AC1480">
        <w:t xml:space="preserve">naturlig at denne muligheten til å pålegge fastlegene å delta i andre allmennlegeoppgaver </w:t>
      </w:r>
      <w:r>
        <w:t>gis</w:t>
      </w:r>
      <w:r w:rsidRPr="00AC1480">
        <w:t xml:space="preserve"> til oppgavefellesskapet.</w:t>
      </w:r>
    </w:p>
    <w:p w14:paraId="70DAE818" w14:textId="77777777" w:rsidR="00BD7566" w:rsidRPr="00AC1480" w:rsidRDefault="00BD7566" w:rsidP="00BD7566">
      <w:r>
        <w:t>L</w:t>
      </w:r>
      <w:r w:rsidRPr="00AC1480">
        <w:t xml:space="preserve">eger </w:t>
      </w:r>
      <w:r>
        <w:t xml:space="preserve">kan </w:t>
      </w:r>
      <w:r w:rsidRPr="00AC1480">
        <w:t>bli fritatt fra å delta i legevakt</w:t>
      </w:r>
      <w:r>
        <w:t>, blant annet på grunn av a</w:t>
      </w:r>
      <w:r w:rsidRPr="00AC1480">
        <w:t>lder eller andre forhold</w:t>
      </w:r>
      <w:r>
        <w:t>.</w:t>
      </w:r>
      <w:r w:rsidRPr="00AC1480">
        <w:t xml:space="preserve"> </w:t>
      </w:r>
      <w:r>
        <w:t>Det er k</w:t>
      </w:r>
      <w:r w:rsidRPr="00AC1480">
        <w:t xml:space="preserve">ommunene </w:t>
      </w:r>
      <w:r>
        <w:t xml:space="preserve">som </w:t>
      </w:r>
      <w:r w:rsidRPr="00AC1480">
        <w:t xml:space="preserve">har denne muligheten i dag </w:t>
      </w:r>
      <w:r>
        <w:t xml:space="preserve">for å gi fritak, </w:t>
      </w:r>
      <w:r w:rsidRPr="00AC1480">
        <w:t xml:space="preserve">og det vil være naturlig at denne </w:t>
      </w:r>
      <w:r>
        <w:t>kompetansen gis</w:t>
      </w:r>
      <w:r w:rsidRPr="00AC1480">
        <w:t xml:space="preserve"> til </w:t>
      </w:r>
      <w:proofErr w:type="spellStart"/>
      <w:r w:rsidRPr="00AC1480">
        <w:t>KOet</w:t>
      </w:r>
      <w:proofErr w:type="spellEnd"/>
      <w:r w:rsidRPr="00AC1480">
        <w:t xml:space="preserve">. </w:t>
      </w:r>
      <w:r>
        <w:t xml:space="preserve">I </w:t>
      </w:r>
      <w:r w:rsidRPr="0034157A">
        <w:rPr>
          <w:i/>
          <w:iCs/>
        </w:rPr>
        <w:t>fjerde ledd</w:t>
      </w:r>
      <w:r>
        <w:t xml:space="preserve"> slås det derfor fast at kommunens </w:t>
      </w:r>
      <w:r w:rsidRPr="0034157A">
        <w:t>kompetanse til å frita fastlegen fra plikten til å delta i legevakt utenfor ordinær arbeidstid etter forskrift om fastlegeordning i kommunene § 13 tredje ledd</w:t>
      </w:r>
      <w:r>
        <w:t>,</w:t>
      </w:r>
      <w:r w:rsidRPr="0034157A">
        <w:t xml:space="preserve"> kan delegeres til oppgavefellesskapet.</w:t>
      </w:r>
    </w:p>
    <w:p w14:paraId="1906E725" w14:textId="77777777" w:rsidR="00BD7566" w:rsidRDefault="00BD7566" w:rsidP="00BD7566">
      <w:r w:rsidRPr="00AC1480">
        <w:t xml:space="preserve">Situasjoner kan oppstå der det er behov for å inngå eller avslutte individuelle fastlegeavtaler. Denne kompetansen ligger i dag hos kommunene, men det er naturlig at </w:t>
      </w:r>
      <w:r>
        <w:t>kommunene</w:t>
      </w:r>
      <w:r w:rsidRPr="00AC1480">
        <w:t xml:space="preserve"> </w:t>
      </w:r>
      <w:r>
        <w:t>delegerer kompetansen</w:t>
      </w:r>
      <w:r w:rsidRPr="00AC1480">
        <w:t xml:space="preserve"> til </w:t>
      </w:r>
      <w:proofErr w:type="spellStart"/>
      <w:r w:rsidRPr="00AC1480">
        <w:t>KOet</w:t>
      </w:r>
      <w:proofErr w:type="spellEnd"/>
      <w:r>
        <w:t>,</w:t>
      </w:r>
      <w:r w:rsidRPr="00AC1480">
        <w:t xml:space="preserve"> der legene er ansatt. </w:t>
      </w:r>
      <w:r w:rsidRPr="0034157A">
        <w:rPr>
          <w:i/>
          <w:iCs/>
        </w:rPr>
        <w:t>Femte ledd</w:t>
      </w:r>
      <w:r>
        <w:t xml:space="preserve"> slår derfor fast at k</w:t>
      </w:r>
      <w:r w:rsidRPr="0034157A">
        <w:t>ommunens kompetanse til å inngå og avslutte individuelle fastlegeavtaler etter forskrift om fastlegeordning i kommunene §§ 30</w:t>
      </w:r>
      <w:r>
        <w:t xml:space="preserve"> til </w:t>
      </w:r>
      <w:r w:rsidRPr="0034157A">
        <w:t xml:space="preserve">32 kan delegeres til oppgavefellesskapet. </w:t>
      </w:r>
    </w:p>
    <w:p w14:paraId="38DE24D3" w14:textId="77777777" w:rsidR="00BD7566" w:rsidRPr="00AC1480" w:rsidRDefault="00BD7566" w:rsidP="00BD7566">
      <w:r w:rsidRPr="00AC1480">
        <w:t xml:space="preserve">Det kan oppstå situasjoner der man må fatte vedtak om tvungne legeundersøkelser. Dette er i utgangspunktet kommuneoverlegens ansvar. </w:t>
      </w:r>
      <w:r w:rsidRPr="008321C0">
        <w:rPr>
          <w:i/>
          <w:iCs/>
        </w:rPr>
        <w:t>Sjette ledd</w:t>
      </w:r>
      <w:r w:rsidRPr="00AC1480">
        <w:t xml:space="preserve"> åpne</w:t>
      </w:r>
      <w:r>
        <w:t>r</w:t>
      </w:r>
      <w:r w:rsidRPr="00AC1480">
        <w:t xml:space="preserve"> for at myndigheten til å fatte slike vedtak</w:t>
      </w:r>
      <w:r>
        <w:t xml:space="preserve"> kan delegeres </w:t>
      </w:r>
      <w:r w:rsidRPr="00AC1480">
        <w:t xml:space="preserve">til ansatte leger i </w:t>
      </w:r>
      <w:proofErr w:type="spellStart"/>
      <w:r w:rsidRPr="00AC1480">
        <w:t>KOet</w:t>
      </w:r>
      <w:proofErr w:type="spellEnd"/>
      <w:r>
        <w:t xml:space="preserve">. </w:t>
      </w:r>
    </w:p>
    <w:p w14:paraId="11BEB592" w14:textId="7FD2E55B" w:rsidR="00EB267F" w:rsidRPr="00AC1480" w:rsidRDefault="00BD7566" w:rsidP="00044636">
      <w:pPr>
        <w:rPr>
          <w:rFonts w:eastAsiaTheme="minorEastAsia"/>
          <w:color w:val="000000" w:themeColor="text1"/>
        </w:rPr>
      </w:pPr>
      <w:r w:rsidRPr="00AC1480">
        <w:rPr>
          <w:rFonts w:eastAsiaTheme="minorEastAsia"/>
          <w:color w:val="000000" w:themeColor="text1"/>
        </w:rPr>
        <w:t xml:space="preserve">Opplæring av leger under utdanning er en viktig oppgave som </w:t>
      </w:r>
      <w:proofErr w:type="spellStart"/>
      <w:r w:rsidRPr="00AC1480">
        <w:rPr>
          <w:rFonts w:eastAsiaTheme="minorEastAsia"/>
          <w:color w:val="000000" w:themeColor="text1"/>
        </w:rPr>
        <w:t>KOet</w:t>
      </w:r>
      <w:proofErr w:type="spellEnd"/>
      <w:r w:rsidRPr="00AC1480">
        <w:rPr>
          <w:rFonts w:eastAsiaTheme="minorEastAsia"/>
          <w:color w:val="000000" w:themeColor="text1"/>
        </w:rPr>
        <w:t xml:space="preserve"> ønsker å være en del av. </w:t>
      </w:r>
      <w:r w:rsidR="00AC779C" w:rsidRPr="00AC779C">
        <w:rPr>
          <w:rFonts w:eastAsiaTheme="minorEastAsia"/>
          <w:color w:val="000000" w:themeColor="text1"/>
        </w:rPr>
        <w:t xml:space="preserve">Dette gjelder lege i </w:t>
      </w:r>
      <w:r w:rsidR="006A7212">
        <w:rPr>
          <w:rFonts w:eastAsiaTheme="minorEastAsia"/>
          <w:color w:val="000000" w:themeColor="text1"/>
        </w:rPr>
        <w:t>spesialistutdanningens</w:t>
      </w:r>
      <w:r w:rsidR="00AC779C" w:rsidRPr="00AC779C">
        <w:rPr>
          <w:rFonts w:eastAsiaTheme="minorEastAsia"/>
          <w:color w:val="000000" w:themeColor="text1"/>
        </w:rPr>
        <w:t xml:space="preserve"> første del (Lis-leger) og leger i spesialisering i allmennmedisin (Alis)</w:t>
      </w:r>
      <w:r w:rsidR="00AC779C">
        <w:rPr>
          <w:rFonts w:eastAsiaTheme="minorEastAsia"/>
          <w:color w:val="000000" w:themeColor="text1"/>
        </w:rPr>
        <w:t>.</w:t>
      </w:r>
      <w:r w:rsidR="00AC779C" w:rsidRPr="00AC779C">
        <w:rPr>
          <w:rFonts w:eastAsiaTheme="minorEastAsia"/>
          <w:color w:val="000000" w:themeColor="text1"/>
        </w:rPr>
        <w:t xml:space="preserve"> </w:t>
      </w:r>
      <w:r w:rsidRPr="00AC1480">
        <w:rPr>
          <w:rFonts w:eastAsiaTheme="minorEastAsia"/>
          <w:color w:val="000000" w:themeColor="text1"/>
        </w:rPr>
        <w:t>Grong kommune er i dag registrert som utdanningsvirksomhet</w:t>
      </w:r>
      <w:r>
        <w:rPr>
          <w:rFonts w:eastAsiaTheme="minorEastAsia"/>
          <w:color w:val="000000" w:themeColor="text1"/>
        </w:rPr>
        <w:t xml:space="preserve">. </w:t>
      </w:r>
      <w:r w:rsidR="00C000BB">
        <w:rPr>
          <w:rFonts w:eastAsiaTheme="minorEastAsia"/>
          <w:color w:val="000000" w:themeColor="text1"/>
        </w:rPr>
        <w:t xml:space="preserve">For at </w:t>
      </w:r>
      <w:r w:rsidR="00C26B30">
        <w:rPr>
          <w:rFonts w:eastAsiaTheme="minorEastAsia"/>
          <w:color w:val="000000" w:themeColor="text1"/>
        </w:rPr>
        <w:t xml:space="preserve">oppgavefellesskapet </w:t>
      </w:r>
      <w:r w:rsidR="00C000BB">
        <w:rPr>
          <w:rFonts w:eastAsiaTheme="minorEastAsia"/>
          <w:color w:val="000000" w:themeColor="text1"/>
        </w:rPr>
        <w:t xml:space="preserve">skal kunne få registrering som </w:t>
      </w:r>
      <w:r w:rsidR="00C26B30">
        <w:rPr>
          <w:rFonts w:eastAsiaTheme="minorEastAsia"/>
          <w:color w:val="000000" w:themeColor="text1"/>
        </w:rPr>
        <w:lastRenderedPageBreak/>
        <w:t xml:space="preserve">utdanningsvirksomhet, må </w:t>
      </w:r>
      <w:r w:rsidR="00C000BB">
        <w:rPr>
          <w:rFonts w:eastAsiaTheme="minorEastAsia"/>
          <w:color w:val="000000" w:themeColor="text1"/>
        </w:rPr>
        <w:t xml:space="preserve">oppgavefellesskapet </w:t>
      </w:r>
      <w:r w:rsidR="00C26B30">
        <w:rPr>
          <w:rFonts w:eastAsiaTheme="minorEastAsia"/>
          <w:color w:val="000000" w:themeColor="text1"/>
        </w:rPr>
        <w:t xml:space="preserve">søke </w:t>
      </w:r>
      <w:r w:rsidR="00C000BB">
        <w:rPr>
          <w:rFonts w:eastAsiaTheme="minorEastAsia"/>
          <w:color w:val="000000" w:themeColor="text1"/>
        </w:rPr>
        <w:t>Helsedirektoratet om dette. Dette er det gitt adgang til i forskriftens</w:t>
      </w:r>
      <w:r w:rsidR="00C26B30">
        <w:rPr>
          <w:rFonts w:eastAsiaTheme="minorEastAsia"/>
          <w:color w:val="000000" w:themeColor="text1"/>
        </w:rPr>
        <w:t xml:space="preserve"> § 5 </w:t>
      </w:r>
      <w:r w:rsidR="00C26B30" w:rsidRPr="001539AB">
        <w:rPr>
          <w:rFonts w:eastAsiaTheme="minorEastAsia"/>
          <w:i/>
          <w:iCs/>
          <w:color w:val="000000" w:themeColor="text1"/>
        </w:rPr>
        <w:t>niende</w:t>
      </w:r>
      <w:r w:rsidR="00C26B30">
        <w:rPr>
          <w:rFonts w:eastAsiaTheme="minorEastAsia"/>
          <w:color w:val="000000" w:themeColor="text1"/>
        </w:rPr>
        <w:t xml:space="preserve"> ledd. </w:t>
      </w:r>
      <w:r w:rsidR="001A3EB7">
        <w:rPr>
          <w:rFonts w:eastAsiaTheme="minorEastAsia"/>
          <w:color w:val="000000" w:themeColor="text1"/>
        </w:rPr>
        <w:t>I samme bestemmelse fr</w:t>
      </w:r>
      <w:r w:rsidR="006A7212">
        <w:rPr>
          <w:rFonts w:eastAsiaTheme="minorEastAsia"/>
          <w:color w:val="000000" w:themeColor="text1"/>
        </w:rPr>
        <w:t>a</w:t>
      </w:r>
      <w:r w:rsidR="001A3EB7">
        <w:rPr>
          <w:rFonts w:eastAsiaTheme="minorEastAsia"/>
          <w:color w:val="000000" w:themeColor="text1"/>
        </w:rPr>
        <w:t xml:space="preserve">mgår </w:t>
      </w:r>
      <w:r w:rsidR="00AC779C">
        <w:rPr>
          <w:rFonts w:eastAsiaTheme="minorEastAsia"/>
          <w:color w:val="000000" w:themeColor="text1"/>
        </w:rPr>
        <w:t xml:space="preserve">det </w:t>
      </w:r>
      <w:r w:rsidR="001A3EB7">
        <w:rPr>
          <w:rFonts w:eastAsiaTheme="minorEastAsia"/>
          <w:color w:val="000000" w:themeColor="text1"/>
        </w:rPr>
        <w:t xml:space="preserve">at </w:t>
      </w:r>
      <w:r w:rsidR="00AC779C">
        <w:rPr>
          <w:rFonts w:eastAsiaTheme="minorEastAsia"/>
          <w:color w:val="000000" w:themeColor="text1"/>
        </w:rPr>
        <w:t>ved</w:t>
      </w:r>
      <w:r w:rsidR="001A3EB7">
        <w:rPr>
          <w:rFonts w:eastAsiaTheme="minorEastAsia"/>
          <w:color w:val="000000" w:themeColor="text1"/>
        </w:rPr>
        <w:t xml:space="preserve"> registrering som utdanningsvirksomhet vil kommunens ansvar etter spesialistforskriften § 5 gjelde tilsvarende for oppgavefellesskapet.</w:t>
      </w:r>
    </w:p>
    <w:p w14:paraId="3F05BFA7" w14:textId="77777777" w:rsidR="007C043C" w:rsidRDefault="007C043C"/>
    <w:p w14:paraId="544D8493" w14:textId="780CBF5F" w:rsidR="007C043C" w:rsidRDefault="007C043C" w:rsidP="007C043C">
      <w:r w:rsidRPr="001539AB">
        <w:rPr>
          <w:b/>
          <w:bCs/>
        </w:rPr>
        <w:t xml:space="preserve">§ 6 </w:t>
      </w:r>
      <w:r w:rsidRPr="001539AB">
        <w:rPr>
          <w:b/>
          <w:bCs/>
          <w:i/>
          <w:iCs/>
        </w:rPr>
        <w:t>første ledd</w:t>
      </w:r>
      <w:r w:rsidRPr="001539AB">
        <w:rPr>
          <w:b/>
          <w:bCs/>
        </w:rPr>
        <w:t xml:space="preserve"> fastslår at </w:t>
      </w:r>
      <w:proofErr w:type="spellStart"/>
      <w:r w:rsidRPr="001539AB">
        <w:rPr>
          <w:b/>
          <w:bCs/>
        </w:rPr>
        <w:t>KOet</w:t>
      </w:r>
      <w:proofErr w:type="spellEnd"/>
      <w:r w:rsidRPr="001539AB">
        <w:rPr>
          <w:b/>
          <w:bCs/>
        </w:rPr>
        <w:t xml:space="preserve"> skal følge arkivlova og forskrifter som er gitt i </w:t>
      </w:r>
      <w:proofErr w:type="gramStart"/>
      <w:r w:rsidRPr="001539AB">
        <w:rPr>
          <w:b/>
          <w:bCs/>
        </w:rPr>
        <w:t>medhold av</w:t>
      </w:r>
      <w:proofErr w:type="gramEnd"/>
      <w:r w:rsidRPr="001539AB">
        <w:rPr>
          <w:b/>
          <w:bCs/>
        </w:rPr>
        <w:t xml:space="preserve"> arkivlova</w:t>
      </w:r>
      <w:r>
        <w:t xml:space="preserve">. Etter gjeldende arkivregelverk er et KO som er organisert som et selvstendig rettssubjekt ikke omfattet av arkivlova, og har dermed heller ingen arkiveringsplikt. Med denne bestemmelsen tydeliggjøres det at </w:t>
      </w:r>
      <w:proofErr w:type="spellStart"/>
      <w:r>
        <w:t>KO</w:t>
      </w:r>
      <w:r w:rsidR="006A7212">
        <w:t>et</w:t>
      </w:r>
      <w:proofErr w:type="spellEnd"/>
      <w:r>
        <w:t xml:space="preserve"> skal følge arkivlova. Bestemmelsen innebærer at arkivansvaret skal gjelde for dokumentasjon og arkiver som blir til når </w:t>
      </w:r>
      <w:proofErr w:type="spellStart"/>
      <w:r>
        <w:t>KOet</w:t>
      </w:r>
      <w:proofErr w:type="spellEnd"/>
      <w:r>
        <w:t xml:space="preserve"> løser de oppgavene som er delegert fra kommunene. Det vil ofte være hensiktsmessig at </w:t>
      </w:r>
      <w:proofErr w:type="spellStart"/>
      <w:r>
        <w:t>KOet</w:t>
      </w:r>
      <w:proofErr w:type="spellEnd"/>
      <w:r>
        <w:t xml:space="preserve"> får et tilsvarende arkivansvar som den enkelte kommunen ville hatt hvis fastlegetjenesten ble gitt av kommunen selv, for eksempel å også dokumentere andre forhold ved virksomheten enn bare fastlegetjenesten. Kommunene står fritt til å eventuelt spesifisere og avgrense arkivansvaret for </w:t>
      </w:r>
      <w:proofErr w:type="spellStart"/>
      <w:r>
        <w:t>KOet</w:t>
      </w:r>
      <w:proofErr w:type="spellEnd"/>
      <w:r>
        <w:t xml:space="preserve"> i samarbeidsavtalen. Det vises </w:t>
      </w:r>
      <w:proofErr w:type="gramStart"/>
      <w:r>
        <w:t>for øvrig</w:t>
      </w:r>
      <w:proofErr w:type="gramEnd"/>
      <w:r>
        <w:t xml:space="preserve"> til at forslag til ny arkivlov, </w:t>
      </w:r>
      <w:proofErr w:type="spellStart"/>
      <w:r>
        <w:t>Prop</w:t>
      </w:r>
      <w:proofErr w:type="spellEnd"/>
      <w:r>
        <w:t xml:space="preserve">. 52 L (2024–2025) </w:t>
      </w:r>
      <w:r w:rsidRPr="001539AB">
        <w:rPr>
          <w:i/>
          <w:iCs/>
        </w:rPr>
        <w:t>Lov om dokumentasjon og arkiv (arkivlova)</w:t>
      </w:r>
      <w:r>
        <w:t>, er til behandling i Stortinget. Hvis lovproposisjonen blir vedtatt vil nytt regelverk også være gjeldende for oppgavefellesskapet.</w:t>
      </w:r>
    </w:p>
    <w:p w14:paraId="5E396009" w14:textId="787609E8" w:rsidR="007C043C" w:rsidRDefault="007C043C" w:rsidP="007C043C">
      <w:r>
        <w:t xml:space="preserve">I § 6 </w:t>
      </w:r>
      <w:r w:rsidRPr="00CC01DF">
        <w:rPr>
          <w:i/>
          <w:iCs/>
        </w:rPr>
        <w:t>andre ledd</w:t>
      </w:r>
      <w:r>
        <w:t xml:space="preserve"> stilles det krav om at Arkivverket skal rådføres om hvordan de aktive og historiske arkivene skal håndteres dersom oppgavefellesskapet blir avviklet. Dette kan blant annet dreie seg om hvordan saker og arkiver skal avsluttes i de informasjonssystemene som </w:t>
      </w:r>
      <w:proofErr w:type="spellStart"/>
      <w:r>
        <w:t>KOet</w:t>
      </w:r>
      <w:proofErr w:type="spellEnd"/>
      <w:r>
        <w:t xml:space="preserve"> benytter, og hvordan pågående saker skal overføres til nye systemer. Kommunene som inngår i oppgavefellesskapet, må ha tilgang til historisk dokumentasjon i de sakene som de overtar etter en eventuell avvikling. Hvem som skal ha ansvaret for forvaltningen av oppgavefellesskapets arkiver etter en avvikling, skal fastsettes i samarbeidsavtalen, jf. kommuneloven § 19-4 fjerde ledd bokstav j. Det kan også være </w:t>
      </w:r>
      <w:proofErr w:type="spellStart"/>
      <w:r>
        <w:t>hensiktmessig</w:t>
      </w:r>
      <w:proofErr w:type="spellEnd"/>
      <w:r>
        <w:t xml:space="preserve"> å avtale hvordan tilgangen for de andre partene skal løses.</w:t>
      </w:r>
    </w:p>
    <w:p w14:paraId="471004E9" w14:textId="77777777" w:rsidR="008325F2" w:rsidRPr="00AC1480" w:rsidRDefault="008325F2">
      <w:pPr>
        <w:rPr>
          <w:rFonts w:eastAsiaTheme="minorEastAsia"/>
          <w:color w:val="000000" w:themeColor="text1"/>
        </w:rPr>
      </w:pPr>
    </w:p>
    <w:p w14:paraId="71AE7173" w14:textId="4D315357" w:rsidR="005D647B" w:rsidRPr="00AC1480" w:rsidRDefault="00B2723F">
      <w:pPr>
        <w:rPr>
          <w:rFonts w:eastAsiaTheme="minorEastAsia"/>
          <w:color w:val="000000" w:themeColor="text1"/>
        </w:rPr>
      </w:pPr>
      <w:r w:rsidRPr="00A86A47">
        <w:rPr>
          <w:rFonts w:eastAsiaTheme="minorEastAsia"/>
          <w:b/>
          <w:bCs/>
          <w:color w:val="000000" w:themeColor="text1"/>
        </w:rPr>
        <w:t>§</w:t>
      </w:r>
      <w:r w:rsidR="008325F2" w:rsidRPr="00A86A47">
        <w:rPr>
          <w:rFonts w:eastAsiaTheme="minorEastAsia"/>
          <w:b/>
          <w:bCs/>
          <w:color w:val="000000" w:themeColor="text1"/>
        </w:rPr>
        <w:t xml:space="preserve"> 7</w:t>
      </w:r>
      <w:r w:rsidRPr="00630324">
        <w:rPr>
          <w:rFonts w:eastAsiaTheme="minorEastAsia"/>
          <w:b/>
          <w:bCs/>
          <w:color w:val="000000" w:themeColor="text1"/>
        </w:rPr>
        <w:t xml:space="preserve"> </w:t>
      </w:r>
      <w:r w:rsidR="00325844" w:rsidRPr="00630324">
        <w:rPr>
          <w:rFonts w:eastAsiaTheme="minorEastAsia"/>
          <w:b/>
          <w:bCs/>
          <w:color w:val="000000" w:themeColor="text1"/>
        </w:rPr>
        <w:t xml:space="preserve">fastsetter regler for organiseringen </w:t>
      </w:r>
      <w:r w:rsidR="001F0E61">
        <w:rPr>
          <w:rFonts w:eastAsiaTheme="minorEastAsia"/>
          <w:b/>
          <w:bCs/>
          <w:color w:val="000000" w:themeColor="text1"/>
        </w:rPr>
        <w:t xml:space="preserve">og styringen </w:t>
      </w:r>
      <w:r w:rsidR="00325844" w:rsidRPr="00630324">
        <w:rPr>
          <w:rFonts w:eastAsiaTheme="minorEastAsia"/>
          <w:b/>
          <w:bCs/>
          <w:color w:val="000000" w:themeColor="text1"/>
        </w:rPr>
        <w:t xml:space="preserve">av </w:t>
      </w:r>
      <w:r w:rsidR="008325F2" w:rsidRPr="00630324">
        <w:rPr>
          <w:rFonts w:eastAsiaTheme="minorEastAsia"/>
          <w:b/>
          <w:bCs/>
          <w:color w:val="000000" w:themeColor="text1"/>
        </w:rPr>
        <w:t>oppgavefelles</w:t>
      </w:r>
      <w:r w:rsidR="005B0265">
        <w:rPr>
          <w:rFonts w:eastAsiaTheme="minorEastAsia"/>
          <w:b/>
          <w:bCs/>
          <w:color w:val="000000" w:themeColor="text1"/>
        </w:rPr>
        <w:t>s</w:t>
      </w:r>
      <w:r w:rsidR="008325F2" w:rsidRPr="00630324">
        <w:rPr>
          <w:rFonts w:eastAsiaTheme="minorEastAsia"/>
          <w:b/>
          <w:bCs/>
          <w:color w:val="000000" w:themeColor="text1"/>
        </w:rPr>
        <w:t>kapet</w:t>
      </w:r>
      <w:r w:rsidR="008325F2">
        <w:rPr>
          <w:rFonts w:eastAsiaTheme="minorEastAsia"/>
          <w:color w:val="000000" w:themeColor="text1"/>
        </w:rPr>
        <w:t>, som</w:t>
      </w:r>
      <w:r w:rsidR="00325844">
        <w:rPr>
          <w:rFonts w:eastAsiaTheme="minorEastAsia"/>
          <w:color w:val="000000" w:themeColor="text1"/>
        </w:rPr>
        <w:t xml:space="preserve"> </w:t>
      </w:r>
      <w:r w:rsidR="00CA60D8">
        <w:rPr>
          <w:rFonts w:eastAsiaTheme="minorEastAsia"/>
          <w:color w:val="000000" w:themeColor="text1"/>
        </w:rPr>
        <w:t xml:space="preserve">gir fritak fra og </w:t>
      </w:r>
      <w:r w:rsidR="001F5A5C">
        <w:rPr>
          <w:rFonts w:eastAsiaTheme="minorEastAsia"/>
          <w:color w:val="000000" w:themeColor="text1"/>
        </w:rPr>
        <w:t xml:space="preserve">som </w:t>
      </w:r>
      <w:r w:rsidR="00325844">
        <w:rPr>
          <w:rFonts w:eastAsiaTheme="minorEastAsia"/>
          <w:color w:val="000000" w:themeColor="text1"/>
        </w:rPr>
        <w:t>kommer</w:t>
      </w:r>
      <w:r w:rsidR="008325F2">
        <w:rPr>
          <w:rFonts w:eastAsiaTheme="minorEastAsia"/>
          <w:color w:val="000000" w:themeColor="text1"/>
        </w:rPr>
        <w:t xml:space="preserve"> i tillegg til de alminnelige reglene i kommuneloven. </w:t>
      </w:r>
    </w:p>
    <w:p w14:paraId="7EA69C5C" w14:textId="470CA119" w:rsidR="003317BB" w:rsidRPr="00AC1480" w:rsidRDefault="001F5A5C" w:rsidP="003317BB">
      <w:pPr>
        <w:rPr>
          <w:rFonts w:eastAsiaTheme="minorEastAsia"/>
          <w:color w:val="000000" w:themeColor="text1"/>
        </w:rPr>
      </w:pPr>
      <w:r>
        <w:rPr>
          <w:rFonts w:eastAsiaTheme="minorEastAsia"/>
          <w:i/>
          <w:iCs/>
          <w:color w:val="000000" w:themeColor="text1"/>
        </w:rPr>
        <w:t>F</w:t>
      </w:r>
      <w:r w:rsidR="005D647B">
        <w:rPr>
          <w:rFonts w:eastAsiaTheme="minorEastAsia"/>
          <w:i/>
          <w:iCs/>
          <w:color w:val="000000" w:themeColor="text1"/>
        </w:rPr>
        <w:t>ørste</w:t>
      </w:r>
      <w:r w:rsidR="005D647B" w:rsidRPr="00630324">
        <w:rPr>
          <w:rFonts w:eastAsiaTheme="minorEastAsia"/>
          <w:i/>
          <w:iCs/>
          <w:color w:val="000000" w:themeColor="text1"/>
        </w:rPr>
        <w:t xml:space="preserve"> ledd </w:t>
      </w:r>
      <w:r w:rsidR="00C82BF8" w:rsidRPr="00AC1480">
        <w:rPr>
          <w:rFonts w:eastAsiaTheme="minorEastAsia"/>
          <w:color w:val="000000" w:themeColor="text1"/>
        </w:rPr>
        <w:t>regulere</w:t>
      </w:r>
      <w:r>
        <w:rPr>
          <w:rFonts w:eastAsiaTheme="minorEastAsia"/>
          <w:color w:val="000000" w:themeColor="text1"/>
        </w:rPr>
        <w:t>r</w:t>
      </w:r>
      <w:r w:rsidR="00C82BF8" w:rsidRPr="00AC1480">
        <w:rPr>
          <w:rFonts w:eastAsiaTheme="minorEastAsia"/>
          <w:color w:val="000000" w:themeColor="text1"/>
        </w:rPr>
        <w:t xml:space="preserve"> </w:t>
      </w:r>
      <w:r w:rsidR="00305422">
        <w:rPr>
          <w:rFonts w:eastAsiaTheme="minorEastAsia"/>
          <w:color w:val="000000" w:themeColor="text1"/>
        </w:rPr>
        <w:t xml:space="preserve">at </w:t>
      </w:r>
      <w:r w:rsidR="00C82BF8" w:rsidRPr="00AC1480">
        <w:rPr>
          <w:rFonts w:eastAsiaTheme="minorEastAsia"/>
          <w:color w:val="000000" w:themeColor="text1"/>
        </w:rPr>
        <w:t>oppgavefellesskapet er et eget rettssubjekt</w:t>
      </w:r>
      <w:r w:rsidR="00894515">
        <w:rPr>
          <w:rFonts w:eastAsiaTheme="minorEastAsia"/>
          <w:color w:val="000000" w:themeColor="text1"/>
        </w:rPr>
        <w:t xml:space="preserve">. </w:t>
      </w:r>
      <w:r w:rsidR="003317BB">
        <w:rPr>
          <w:rFonts w:eastAsiaTheme="minorEastAsia"/>
          <w:color w:val="000000" w:themeColor="text1"/>
        </w:rPr>
        <w:t>Vanligvis kan kommunene selv velge om oppgavefelles</w:t>
      </w:r>
      <w:r w:rsidR="005B0265">
        <w:rPr>
          <w:rFonts w:eastAsiaTheme="minorEastAsia"/>
          <w:color w:val="000000" w:themeColor="text1"/>
        </w:rPr>
        <w:t>s</w:t>
      </w:r>
      <w:r w:rsidR="003317BB">
        <w:rPr>
          <w:rFonts w:eastAsiaTheme="minorEastAsia"/>
          <w:color w:val="000000" w:themeColor="text1"/>
        </w:rPr>
        <w:t xml:space="preserve">kap skal være et eget rettssubjekt eller ikke. For at </w:t>
      </w:r>
      <w:r w:rsidR="003317BB" w:rsidRPr="00F75DB5">
        <w:rPr>
          <w:rFonts w:eastAsiaTheme="minorEastAsia"/>
          <w:color w:val="000000" w:themeColor="text1"/>
        </w:rPr>
        <w:t xml:space="preserve">Indre Namdal legetjeneste KO </w:t>
      </w:r>
      <w:r w:rsidR="003317BB">
        <w:rPr>
          <w:rFonts w:eastAsiaTheme="minorEastAsia"/>
          <w:color w:val="000000" w:themeColor="text1"/>
        </w:rPr>
        <w:t>selv skal kunne fatte enkeltvedtak og for at oppgavefelle</w:t>
      </w:r>
      <w:r w:rsidR="005B0265">
        <w:rPr>
          <w:rFonts w:eastAsiaTheme="minorEastAsia"/>
          <w:color w:val="000000" w:themeColor="text1"/>
        </w:rPr>
        <w:t>s</w:t>
      </w:r>
      <w:r w:rsidR="003317BB">
        <w:rPr>
          <w:rFonts w:eastAsiaTheme="minorEastAsia"/>
          <w:color w:val="000000" w:themeColor="text1"/>
        </w:rPr>
        <w:t xml:space="preserve">skapet skal kunne ansette personell, er det imidlertid en forutsetning at samarbeidet er et eget rettssubjekt. I første ledd slås det derfor fast at </w:t>
      </w:r>
      <w:r w:rsidR="003317BB" w:rsidRPr="00B02C51">
        <w:rPr>
          <w:rFonts w:eastAsiaTheme="minorEastAsia"/>
          <w:color w:val="000000" w:themeColor="text1"/>
        </w:rPr>
        <w:t>oppgavefelle</w:t>
      </w:r>
      <w:r w:rsidR="005B0265">
        <w:rPr>
          <w:rFonts w:eastAsiaTheme="minorEastAsia"/>
          <w:color w:val="000000" w:themeColor="text1"/>
        </w:rPr>
        <w:t>s</w:t>
      </w:r>
      <w:r w:rsidR="003317BB" w:rsidRPr="00B02C51">
        <w:rPr>
          <w:rFonts w:eastAsiaTheme="minorEastAsia"/>
          <w:color w:val="000000" w:themeColor="text1"/>
        </w:rPr>
        <w:t>skapet skal opprettes</w:t>
      </w:r>
      <w:r w:rsidR="003317BB">
        <w:rPr>
          <w:rFonts w:eastAsiaTheme="minorEastAsia"/>
          <w:color w:val="000000" w:themeColor="text1"/>
        </w:rPr>
        <w:t xml:space="preserve"> som et eget rettssubjekt. En konsekvens av dette er </w:t>
      </w:r>
      <w:r w:rsidR="003317BB">
        <w:rPr>
          <w:rFonts w:eastAsiaTheme="minorEastAsia"/>
          <w:color w:val="000000" w:themeColor="text1"/>
        </w:rPr>
        <w:lastRenderedPageBreak/>
        <w:t xml:space="preserve">at samarbeidet må registreres i enhetsregisteret. I tråd med de alminnelige reglene i kommuneloven, må det framkomme av samarbeidsavtalen at </w:t>
      </w:r>
      <w:r w:rsidR="003317BB" w:rsidRPr="00F75DB5">
        <w:rPr>
          <w:rFonts w:eastAsiaTheme="minorEastAsia"/>
          <w:color w:val="000000" w:themeColor="text1"/>
        </w:rPr>
        <w:t xml:space="preserve">Indre Namdal legetjeneste KO </w:t>
      </w:r>
      <w:r w:rsidR="003317BB">
        <w:rPr>
          <w:rFonts w:eastAsiaTheme="minorEastAsia"/>
          <w:color w:val="000000" w:themeColor="text1"/>
        </w:rPr>
        <w:t xml:space="preserve">er et eget rettssubjekt, jf. kommuneloven § 19-4 fjerde ledd bokstav b. </w:t>
      </w:r>
    </w:p>
    <w:p w14:paraId="58C962F7" w14:textId="6DBFEF63" w:rsidR="003317BB" w:rsidRDefault="003317BB" w:rsidP="003317BB">
      <w:pPr>
        <w:spacing w:before="240" w:line="276" w:lineRule="auto"/>
        <w:rPr>
          <w:rFonts w:eastAsiaTheme="minorEastAsia"/>
          <w:color w:val="000000" w:themeColor="text1"/>
        </w:rPr>
      </w:pPr>
      <w:r>
        <w:rPr>
          <w:rFonts w:eastAsiaTheme="minorEastAsia"/>
          <w:color w:val="000000" w:themeColor="text1"/>
        </w:rPr>
        <w:t>K</w:t>
      </w:r>
      <w:r w:rsidRPr="00AF7880">
        <w:rPr>
          <w:rFonts w:eastAsiaTheme="minorEastAsia"/>
          <w:color w:val="000000" w:themeColor="text1"/>
        </w:rPr>
        <w:t xml:space="preserve">ommuneloven § 19-3 femte ledd slår fast at representantskapet </w:t>
      </w:r>
      <w:r w:rsidRPr="00630324">
        <w:rPr>
          <w:rFonts w:eastAsiaTheme="minorEastAsia"/>
          <w:color w:val="000000" w:themeColor="text1"/>
        </w:rPr>
        <w:t>selv</w:t>
      </w:r>
      <w:r w:rsidRPr="00AF7880">
        <w:rPr>
          <w:rFonts w:eastAsiaTheme="minorEastAsia"/>
          <w:color w:val="000000" w:themeColor="text1"/>
        </w:rPr>
        <w:t xml:space="preserve"> bestemmer om samarbeidet skal ha underordnede organer. Dersom deltakerne i samarbeidet ønsker å binde representantskapet til en bestemt organisering</w:t>
      </w:r>
      <w:r>
        <w:rPr>
          <w:rFonts w:eastAsiaTheme="minorEastAsia"/>
          <w:color w:val="000000" w:themeColor="text1"/>
        </w:rPr>
        <w:t xml:space="preserve"> eller bestemte organer</w:t>
      </w:r>
      <w:r w:rsidRPr="00AF7880">
        <w:rPr>
          <w:rFonts w:eastAsiaTheme="minorEastAsia"/>
          <w:color w:val="000000" w:themeColor="text1"/>
        </w:rPr>
        <w:t>, er det derfor behov for unntak fra kommuneloven.</w:t>
      </w:r>
      <w:r>
        <w:rPr>
          <w:rFonts w:eastAsiaTheme="minorEastAsia"/>
          <w:color w:val="000000" w:themeColor="text1"/>
        </w:rPr>
        <w:t xml:space="preserve"> Det følger videre av kommuneloven </w:t>
      </w:r>
      <w:r w:rsidRPr="00AF7880">
        <w:rPr>
          <w:rFonts w:eastAsiaTheme="minorEastAsia"/>
          <w:color w:val="000000" w:themeColor="text1"/>
        </w:rPr>
        <w:t>§ 8-1 andre ledd at det ikke kan gis møte- og talerett til andre enn organets medlemmer, hvis ikke noe annet følger av lov.</w:t>
      </w:r>
      <w:r>
        <w:rPr>
          <w:rFonts w:eastAsiaTheme="minorEastAsia"/>
          <w:color w:val="000000" w:themeColor="text1"/>
        </w:rPr>
        <w:t xml:space="preserve"> Kommunene i Indre Namdal ønsker at samarbeidet skal ha et styre og at styreleder og styremedlemmer skal ha henholdsvis møte- og talerett og møterett i representantskapet</w:t>
      </w:r>
      <w:r w:rsidRPr="00851E5F">
        <w:rPr>
          <w:rFonts w:eastAsiaTheme="minorEastAsia"/>
          <w:i/>
          <w:iCs/>
          <w:color w:val="000000" w:themeColor="text1"/>
        </w:rPr>
        <w:t>. Andre ledd første punktum</w:t>
      </w:r>
      <w:r>
        <w:rPr>
          <w:rFonts w:eastAsiaTheme="minorEastAsia"/>
          <w:color w:val="000000" w:themeColor="text1"/>
        </w:rPr>
        <w:t xml:space="preserve"> åpner derfor </w:t>
      </w:r>
      <w:r w:rsidR="001F0E61">
        <w:rPr>
          <w:rFonts w:eastAsiaTheme="minorEastAsia"/>
          <w:color w:val="000000" w:themeColor="text1"/>
        </w:rPr>
        <w:t xml:space="preserve">for </w:t>
      </w:r>
      <w:r>
        <w:rPr>
          <w:rFonts w:eastAsiaTheme="minorEastAsia"/>
          <w:color w:val="000000" w:themeColor="text1"/>
        </w:rPr>
        <w:t>at kommunene kan avtale dette gjennom samarbeidsavtalen.</w:t>
      </w:r>
    </w:p>
    <w:p w14:paraId="40E68D26" w14:textId="77777777" w:rsidR="003317BB" w:rsidRPr="00AF7880" w:rsidRDefault="003317BB" w:rsidP="003317BB">
      <w:pPr>
        <w:spacing w:before="240" w:line="276" w:lineRule="auto"/>
        <w:rPr>
          <w:rFonts w:eastAsiaTheme="minorEastAsia"/>
          <w:color w:val="000000" w:themeColor="text1"/>
        </w:rPr>
      </w:pPr>
      <w:r w:rsidRPr="00AF7880">
        <w:rPr>
          <w:rFonts w:eastAsiaTheme="minorEastAsia"/>
          <w:color w:val="000000" w:themeColor="text1"/>
        </w:rPr>
        <w:t xml:space="preserve">I foretaks- og selskapsformer med et styre, er det vanlig at daglig leder ansettes av styret og at styret har tilsynsansvaret for daglig leder. Kommunelovens </w:t>
      </w:r>
      <w:r>
        <w:rPr>
          <w:rFonts w:eastAsiaTheme="minorEastAsia"/>
          <w:color w:val="000000" w:themeColor="text1"/>
        </w:rPr>
        <w:t>system</w:t>
      </w:r>
      <w:r w:rsidRPr="00AF7880">
        <w:rPr>
          <w:rFonts w:eastAsiaTheme="minorEastAsia"/>
          <w:color w:val="000000" w:themeColor="text1"/>
        </w:rPr>
        <w:t xml:space="preserve"> er derimot at den administrative lederen</w:t>
      </w:r>
      <w:r>
        <w:rPr>
          <w:rFonts w:eastAsiaTheme="minorEastAsia"/>
          <w:color w:val="000000" w:themeColor="text1"/>
        </w:rPr>
        <w:t xml:space="preserve"> i kommunen</w:t>
      </w:r>
      <w:r w:rsidRPr="00AF7880">
        <w:rPr>
          <w:rFonts w:eastAsiaTheme="minorEastAsia"/>
          <w:color w:val="000000" w:themeColor="text1"/>
        </w:rPr>
        <w:t xml:space="preserve"> ansettes av det øverste folkevalgte organet i kommunen. For å slå fast at daglig leder i Indre Namdal legetjeneste KO kan ansettes av et styre</w:t>
      </w:r>
      <w:r>
        <w:rPr>
          <w:rFonts w:eastAsiaTheme="minorEastAsia"/>
          <w:color w:val="000000" w:themeColor="text1"/>
        </w:rPr>
        <w:t xml:space="preserve"> og være direkte underlagt styret</w:t>
      </w:r>
      <w:r w:rsidRPr="00AF7880">
        <w:rPr>
          <w:rFonts w:eastAsiaTheme="minorEastAsia"/>
          <w:color w:val="000000" w:themeColor="text1"/>
        </w:rPr>
        <w:t xml:space="preserve">, presiserer </w:t>
      </w:r>
      <w:r w:rsidRPr="00836484">
        <w:rPr>
          <w:rFonts w:eastAsiaTheme="minorEastAsia"/>
          <w:color w:val="000000" w:themeColor="text1"/>
        </w:rPr>
        <w:t xml:space="preserve">derfor </w:t>
      </w:r>
      <w:r w:rsidRPr="00836484">
        <w:rPr>
          <w:rFonts w:eastAsiaTheme="minorEastAsia"/>
          <w:i/>
          <w:iCs/>
          <w:color w:val="000000" w:themeColor="text1"/>
        </w:rPr>
        <w:t>andre ledd andre punktum</w:t>
      </w:r>
      <w:r w:rsidRPr="00AF7880">
        <w:rPr>
          <w:rFonts w:eastAsiaTheme="minorEastAsia"/>
          <w:color w:val="000000" w:themeColor="text1"/>
        </w:rPr>
        <w:t xml:space="preserve"> at dette kan bestemmes i samarbeidsavtalen. </w:t>
      </w:r>
    </w:p>
    <w:p w14:paraId="67C1C877" w14:textId="015FABBB" w:rsidR="003317BB" w:rsidRPr="00630324" w:rsidRDefault="003317BB" w:rsidP="003317BB">
      <w:pPr>
        <w:spacing w:line="276" w:lineRule="auto"/>
        <w:rPr>
          <w:rFonts w:eastAsiaTheme="minorEastAsia"/>
          <w:color w:val="000000" w:themeColor="text1"/>
        </w:rPr>
      </w:pPr>
      <w:r w:rsidRPr="00AF7880">
        <w:rPr>
          <w:rFonts w:eastAsiaTheme="minorEastAsia"/>
          <w:color w:val="000000" w:themeColor="text1"/>
        </w:rPr>
        <w:t>Det vil være opp til kommunene selv å velge om de ønsker å ha bestemmelser i samarbeidsavtalen om styre</w:t>
      </w:r>
      <w:r>
        <w:rPr>
          <w:rFonts w:eastAsiaTheme="minorEastAsia"/>
          <w:color w:val="000000" w:themeColor="text1"/>
        </w:rPr>
        <w:t xml:space="preserve">, </w:t>
      </w:r>
      <w:r w:rsidRPr="00AF7880">
        <w:rPr>
          <w:rFonts w:eastAsiaTheme="minorEastAsia"/>
          <w:color w:val="000000" w:themeColor="text1"/>
        </w:rPr>
        <w:t>møte- og talerett</w:t>
      </w:r>
      <w:r>
        <w:rPr>
          <w:rFonts w:eastAsiaTheme="minorEastAsia"/>
          <w:color w:val="000000" w:themeColor="text1"/>
        </w:rPr>
        <w:t xml:space="preserve"> og daglig leder</w:t>
      </w:r>
      <w:r w:rsidRPr="00AF7880">
        <w:rPr>
          <w:rFonts w:eastAsiaTheme="minorEastAsia"/>
          <w:color w:val="000000" w:themeColor="text1"/>
        </w:rPr>
        <w:t xml:space="preserve"> etter andre ledd.</w:t>
      </w:r>
      <w:r w:rsidRPr="00B02C51">
        <w:rPr>
          <w:rFonts w:eastAsiaTheme="minorEastAsia"/>
          <w:color w:val="000000" w:themeColor="text1"/>
        </w:rPr>
        <w:t xml:space="preserve"> </w:t>
      </w:r>
      <w:r>
        <w:rPr>
          <w:rFonts w:eastAsiaTheme="minorEastAsia"/>
          <w:color w:val="000000" w:themeColor="text1"/>
        </w:rPr>
        <w:t>Dette gir kommunene muligheter til å organisere oppgavefelles</w:t>
      </w:r>
      <w:r w:rsidR="005B0265">
        <w:rPr>
          <w:rFonts w:eastAsiaTheme="minorEastAsia"/>
          <w:color w:val="000000" w:themeColor="text1"/>
        </w:rPr>
        <w:t>s</w:t>
      </w:r>
      <w:r>
        <w:rPr>
          <w:rFonts w:eastAsiaTheme="minorEastAsia"/>
          <w:color w:val="000000" w:themeColor="text1"/>
        </w:rPr>
        <w:t xml:space="preserve">kapet slik det er hensiktsmessig. Det er samarbeidsavtalen som regulerer hvordan det skal gjøres i praksis. </w:t>
      </w:r>
    </w:p>
    <w:p w14:paraId="10345905" w14:textId="77B8861C" w:rsidR="003317BB" w:rsidRDefault="003317BB" w:rsidP="003317BB">
      <w:pPr>
        <w:spacing w:before="240" w:line="276" w:lineRule="auto"/>
        <w:rPr>
          <w:rFonts w:eastAsiaTheme="minorEastAsia"/>
          <w:color w:val="000000" w:themeColor="text1"/>
        </w:rPr>
      </w:pPr>
      <w:r>
        <w:rPr>
          <w:rFonts w:eastAsiaTheme="minorEastAsia"/>
          <w:color w:val="000000" w:themeColor="text1"/>
        </w:rPr>
        <w:t>Kommuneloven utelukker ikke daglig leder og representantskapsmedlemmer fra å være styremedlemmer i et oppgavefelles</w:t>
      </w:r>
      <w:r w:rsidR="005B0265">
        <w:rPr>
          <w:rFonts w:eastAsiaTheme="minorEastAsia"/>
          <w:color w:val="000000" w:themeColor="text1"/>
        </w:rPr>
        <w:t>s</w:t>
      </w:r>
      <w:r>
        <w:rPr>
          <w:rFonts w:eastAsiaTheme="minorEastAsia"/>
          <w:color w:val="000000" w:themeColor="text1"/>
        </w:rPr>
        <w:t xml:space="preserve">kap. </w:t>
      </w:r>
      <w:r w:rsidRPr="00AF7880">
        <w:rPr>
          <w:rFonts w:eastAsiaTheme="minorEastAsia"/>
          <w:color w:val="000000" w:themeColor="text1"/>
        </w:rPr>
        <w:t xml:space="preserve">I foretaks- og selskapsformer er det vanlig </w:t>
      </w:r>
      <w:r>
        <w:rPr>
          <w:rFonts w:eastAsiaTheme="minorEastAsia"/>
          <w:color w:val="000000" w:themeColor="text1"/>
        </w:rPr>
        <w:t>å ha denne typen begrensninger</w:t>
      </w:r>
      <w:r w:rsidRPr="00AF7880">
        <w:rPr>
          <w:rFonts w:eastAsiaTheme="minorEastAsia"/>
          <w:color w:val="000000" w:themeColor="text1"/>
        </w:rPr>
        <w:t xml:space="preserve">, </w:t>
      </w:r>
      <w:r>
        <w:rPr>
          <w:rFonts w:eastAsiaTheme="minorEastAsia"/>
          <w:color w:val="000000" w:themeColor="text1"/>
        </w:rPr>
        <w:t xml:space="preserve">for å forhindre uønskede rollekombinasjoner. </w:t>
      </w:r>
      <w:r>
        <w:rPr>
          <w:rFonts w:eastAsiaTheme="minorEastAsia"/>
          <w:i/>
          <w:iCs/>
          <w:color w:val="000000" w:themeColor="text1"/>
        </w:rPr>
        <w:t>T</w:t>
      </w:r>
      <w:r w:rsidRPr="002C68CD">
        <w:rPr>
          <w:rFonts w:eastAsiaTheme="minorEastAsia"/>
          <w:i/>
          <w:iCs/>
          <w:color w:val="000000" w:themeColor="text1"/>
        </w:rPr>
        <w:t>redje ledd</w:t>
      </w:r>
      <w:r>
        <w:rPr>
          <w:rFonts w:eastAsiaTheme="minorEastAsia"/>
          <w:color w:val="000000" w:themeColor="text1"/>
        </w:rPr>
        <w:t xml:space="preserve"> slår derfor fast at det ikke er anledning til å kombinere slike verv, stillinger og roller</w:t>
      </w:r>
      <w:r w:rsidRPr="00630324">
        <w:rPr>
          <w:rFonts w:eastAsiaTheme="minorEastAsia"/>
          <w:color w:val="000000" w:themeColor="text1"/>
        </w:rPr>
        <w:t>.</w:t>
      </w:r>
      <w:r w:rsidRPr="00AF7880">
        <w:rPr>
          <w:rFonts w:eastAsiaTheme="minorEastAsia"/>
          <w:color w:val="000000" w:themeColor="text1"/>
        </w:rPr>
        <w:t xml:space="preserve"> </w:t>
      </w:r>
      <w:r>
        <w:rPr>
          <w:rFonts w:eastAsiaTheme="minorEastAsia"/>
          <w:color w:val="000000" w:themeColor="text1"/>
        </w:rPr>
        <w:t xml:space="preserve">Bestemmelsen legger til rette for en funksjonsdeling mellom representantskapet som «eierorgan» og styret, og for tydeligere ansvarsforhold mellom styret og en daglig leder som kan være direkte underlagt styret, jf. forskriftens andre ledd. </w:t>
      </w:r>
      <w:r w:rsidRPr="00AF7880">
        <w:rPr>
          <w:rFonts w:eastAsiaTheme="minorEastAsia"/>
          <w:color w:val="000000" w:themeColor="text1"/>
        </w:rPr>
        <w:t>Kommuneloven § 19-3 tredje ledd om at daglig leder av oppgavefelle</w:t>
      </w:r>
      <w:r w:rsidR="004F2FA0">
        <w:rPr>
          <w:rFonts w:eastAsiaTheme="minorEastAsia"/>
          <w:color w:val="000000" w:themeColor="text1"/>
        </w:rPr>
        <w:t>s</w:t>
      </w:r>
      <w:r w:rsidRPr="00AF7880">
        <w:rPr>
          <w:rFonts w:eastAsiaTheme="minorEastAsia"/>
          <w:color w:val="000000" w:themeColor="text1"/>
        </w:rPr>
        <w:t xml:space="preserve">skapet ikke kan være medlem av representantskapet, gjelder i tillegg fullt ut for Indre Namdal legetjeneste KO. </w:t>
      </w:r>
    </w:p>
    <w:p w14:paraId="0428786B" w14:textId="1E739C06" w:rsidR="00412E49" w:rsidRDefault="003317BB" w:rsidP="00412E49">
      <w:pPr>
        <w:spacing w:before="240" w:line="276" w:lineRule="auto"/>
        <w:rPr>
          <w:rFonts w:eastAsiaTheme="minorEastAsia"/>
          <w:color w:val="000000" w:themeColor="text1"/>
        </w:rPr>
      </w:pPr>
      <w:r>
        <w:rPr>
          <w:rFonts w:eastAsiaTheme="minorEastAsia"/>
          <w:color w:val="000000" w:themeColor="text1"/>
        </w:rPr>
        <w:t>Etter kommuneloven § 13-1 femte ledd har kommunedirektøren møte- og talerett i alle kommunale folkevalgte organer. For å unngå tvil om hvorvidt kommunedirektørene i alle deltakerkommunene har møte- og talerett i representantskapet i oppgavefelle</w:t>
      </w:r>
      <w:r w:rsidR="004F2FA0">
        <w:rPr>
          <w:rFonts w:eastAsiaTheme="minorEastAsia"/>
          <w:color w:val="000000" w:themeColor="text1"/>
        </w:rPr>
        <w:t>s</w:t>
      </w:r>
      <w:r>
        <w:rPr>
          <w:rFonts w:eastAsiaTheme="minorEastAsia"/>
          <w:color w:val="000000" w:themeColor="text1"/>
        </w:rPr>
        <w:t>skapet,</w:t>
      </w:r>
      <w:r w:rsidR="001004A9">
        <w:rPr>
          <w:rFonts w:eastAsiaTheme="minorEastAsia"/>
          <w:color w:val="000000" w:themeColor="text1"/>
        </w:rPr>
        <w:t xml:space="preserve"> bestemmer</w:t>
      </w:r>
      <w:r>
        <w:rPr>
          <w:rFonts w:eastAsiaTheme="minorEastAsia"/>
          <w:color w:val="000000" w:themeColor="text1"/>
        </w:rPr>
        <w:t xml:space="preserve"> </w:t>
      </w:r>
      <w:r w:rsidRPr="00430559">
        <w:rPr>
          <w:rFonts w:eastAsiaTheme="minorEastAsia"/>
          <w:i/>
          <w:iCs/>
          <w:color w:val="000000" w:themeColor="text1"/>
        </w:rPr>
        <w:t>fjerde ledd</w:t>
      </w:r>
      <w:r>
        <w:rPr>
          <w:rFonts w:eastAsiaTheme="minorEastAsia"/>
          <w:color w:val="000000" w:themeColor="text1"/>
        </w:rPr>
        <w:t xml:space="preserve"> at kommunedirektørene i deltakerkommunene i Indre Namdal legetjeneste KO har en slik møte- og talerett. </w:t>
      </w:r>
      <w:bookmarkStart w:id="1" w:name="_Hlk193884985"/>
      <w:r w:rsidRPr="00430559">
        <w:rPr>
          <w:rFonts w:eastAsiaTheme="minorEastAsia"/>
          <w:color w:val="000000" w:themeColor="text1"/>
        </w:rPr>
        <w:t>Kommunedirektøren kan la en av sine underordne</w:t>
      </w:r>
      <w:r>
        <w:rPr>
          <w:rFonts w:eastAsiaTheme="minorEastAsia"/>
          <w:color w:val="000000" w:themeColor="text1"/>
        </w:rPr>
        <w:t>d</w:t>
      </w:r>
      <w:r w:rsidRPr="00430559">
        <w:rPr>
          <w:rFonts w:eastAsiaTheme="minorEastAsia"/>
          <w:color w:val="000000" w:themeColor="text1"/>
        </w:rPr>
        <w:t>e utøve denne retten på sine vegne</w:t>
      </w:r>
      <w:r>
        <w:rPr>
          <w:rFonts w:eastAsiaTheme="minorEastAsia"/>
          <w:color w:val="000000" w:themeColor="text1"/>
        </w:rPr>
        <w:t xml:space="preserve">. </w:t>
      </w:r>
      <w:bookmarkEnd w:id="1"/>
      <w:r w:rsidR="001F0E61" w:rsidRPr="00AC1480">
        <w:rPr>
          <w:rFonts w:eastAsiaTheme="minorEastAsia"/>
          <w:color w:val="000000" w:themeColor="text1"/>
        </w:rPr>
        <w:t xml:space="preserve">Kommunedirektørene har ingen direkte plass i styringen av </w:t>
      </w:r>
      <w:r w:rsidR="001F0E61">
        <w:rPr>
          <w:rFonts w:eastAsiaTheme="minorEastAsia"/>
          <w:color w:val="000000" w:themeColor="text1"/>
        </w:rPr>
        <w:t xml:space="preserve">Indre Namdal legetjeneste </w:t>
      </w:r>
      <w:r w:rsidR="001F0E61">
        <w:rPr>
          <w:rFonts w:eastAsiaTheme="minorEastAsia"/>
          <w:color w:val="000000" w:themeColor="text1"/>
        </w:rPr>
        <w:lastRenderedPageBreak/>
        <w:t>KO, men k</w:t>
      </w:r>
      <w:r w:rsidR="001F0E61" w:rsidRPr="00AC1480">
        <w:rPr>
          <w:rFonts w:eastAsiaTheme="minorEastAsia"/>
          <w:color w:val="000000" w:themeColor="text1"/>
        </w:rPr>
        <w:t>ommunedirektørene har et overordnet ansvar for driften av hele kommunen.</w:t>
      </w:r>
      <w:r w:rsidR="001F0E61">
        <w:rPr>
          <w:rFonts w:eastAsiaTheme="minorEastAsia"/>
          <w:color w:val="000000" w:themeColor="text1"/>
        </w:rPr>
        <w:t xml:space="preserve"> </w:t>
      </w:r>
      <w:r>
        <w:rPr>
          <w:rFonts w:eastAsiaTheme="minorEastAsia"/>
          <w:color w:val="000000" w:themeColor="text1"/>
        </w:rPr>
        <w:t xml:space="preserve">Møte- og taleretten </w:t>
      </w:r>
      <w:r w:rsidRPr="00D76E9B">
        <w:rPr>
          <w:rFonts w:eastAsiaTheme="minorEastAsia"/>
          <w:color w:val="000000" w:themeColor="text1"/>
        </w:rPr>
        <w:t>legge</w:t>
      </w:r>
      <w:r>
        <w:rPr>
          <w:rFonts w:eastAsiaTheme="minorEastAsia"/>
          <w:color w:val="000000" w:themeColor="text1"/>
        </w:rPr>
        <w:t>r</w:t>
      </w:r>
      <w:r w:rsidRPr="00D76E9B">
        <w:rPr>
          <w:rFonts w:eastAsiaTheme="minorEastAsia"/>
          <w:color w:val="000000" w:themeColor="text1"/>
        </w:rPr>
        <w:t xml:space="preserve"> til rette for </w:t>
      </w:r>
      <w:r>
        <w:rPr>
          <w:rFonts w:eastAsiaTheme="minorEastAsia"/>
          <w:color w:val="000000" w:themeColor="text1"/>
        </w:rPr>
        <w:t>samordning</w:t>
      </w:r>
      <w:r w:rsidRPr="00D76E9B">
        <w:rPr>
          <w:rFonts w:eastAsiaTheme="minorEastAsia"/>
          <w:color w:val="000000" w:themeColor="text1"/>
        </w:rPr>
        <w:t xml:space="preserve"> mellom o</w:t>
      </w:r>
      <w:r>
        <w:rPr>
          <w:rFonts w:eastAsiaTheme="minorEastAsia"/>
          <w:color w:val="000000" w:themeColor="text1"/>
        </w:rPr>
        <w:t>ppgavefelles</w:t>
      </w:r>
      <w:r w:rsidR="004F2FA0">
        <w:rPr>
          <w:rFonts w:eastAsiaTheme="minorEastAsia"/>
          <w:color w:val="000000" w:themeColor="text1"/>
        </w:rPr>
        <w:t>s</w:t>
      </w:r>
      <w:r>
        <w:rPr>
          <w:rFonts w:eastAsiaTheme="minorEastAsia"/>
          <w:color w:val="000000" w:themeColor="text1"/>
        </w:rPr>
        <w:t xml:space="preserve">kapet og administrasjonene i deltakerkommunene. </w:t>
      </w:r>
    </w:p>
    <w:p w14:paraId="6B6D5EAC" w14:textId="14472B7E" w:rsidR="001004A9" w:rsidRDefault="001004A9" w:rsidP="001004A9">
      <w:pPr>
        <w:rPr>
          <w:rFonts w:eastAsia="Aptos" w:cs="Aptos"/>
        </w:rPr>
      </w:pPr>
      <w:r>
        <w:rPr>
          <w:rFonts w:eastAsia="Aptos" w:cs="Aptos"/>
        </w:rPr>
        <w:t>Bestemmelser i samarbeidsavtalen om at oppgavefelles</w:t>
      </w:r>
      <w:r w:rsidR="004F2FA0">
        <w:rPr>
          <w:rFonts w:eastAsia="Aptos" w:cs="Aptos"/>
        </w:rPr>
        <w:t>s</w:t>
      </w:r>
      <w:r>
        <w:rPr>
          <w:rFonts w:eastAsia="Aptos" w:cs="Aptos"/>
        </w:rPr>
        <w:t xml:space="preserve">kapet skal ha et styre mv. etter forskriftens andre ledd, er ikke et obligatorisk minimumskrav etter kommuneloven § 19-4 fjerde ledd. Det betyr at representantskapet som utgangspunkt selv kan vedta endringer i denne delen av samarbeidsavtalen, jf. kommuneloven § 19-4 tredje ledd. For at avtaleendringer om </w:t>
      </w:r>
      <w:r w:rsidRPr="00836484">
        <w:rPr>
          <w:rFonts w:eastAsia="Aptos" w:cs="Aptos"/>
        </w:rPr>
        <w:t>forhold</w:t>
      </w:r>
      <w:r>
        <w:rPr>
          <w:rFonts w:eastAsia="Aptos" w:cs="Aptos"/>
        </w:rPr>
        <w:t xml:space="preserve"> som er</w:t>
      </w:r>
      <w:r w:rsidRPr="00836484">
        <w:rPr>
          <w:rFonts w:eastAsia="Aptos" w:cs="Aptos"/>
        </w:rPr>
        <w:t xml:space="preserve"> nevnt i </w:t>
      </w:r>
      <w:r>
        <w:rPr>
          <w:rFonts w:eastAsia="Aptos" w:cs="Aptos"/>
        </w:rPr>
        <w:t>forskriftens andre</w:t>
      </w:r>
      <w:r w:rsidRPr="00836484">
        <w:rPr>
          <w:rFonts w:eastAsia="Aptos" w:cs="Aptos"/>
        </w:rPr>
        <w:t xml:space="preserve"> ledd </w:t>
      </w:r>
      <w:r>
        <w:rPr>
          <w:rFonts w:eastAsia="Aptos" w:cs="Aptos"/>
        </w:rPr>
        <w:t xml:space="preserve">ikke uten videre skal kunne gjøres av representantskapet, slår </w:t>
      </w:r>
      <w:r w:rsidRPr="00791A24">
        <w:rPr>
          <w:rFonts w:eastAsia="Aptos" w:cs="Aptos"/>
          <w:i/>
          <w:iCs/>
        </w:rPr>
        <w:t>femte ledd</w:t>
      </w:r>
      <w:r>
        <w:rPr>
          <w:rFonts w:eastAsia="Aptos" w:cs="Aptos"/>
        </w:rPr>
        <w:t xml:space="preserve"> fast at slike e</w:t>
      </w:r>
      <w:r w:rsidRPr="00836484">
        <w:rPr>
          <w:rFonts w:eastAsia="Aptos" w:cs="Aptos"/>
        </w:rPr>
        <w:t>ndringer i samarbeidsavtalen må vedtas av kommunestyrene i alle deltakerkommunene</w:t>
      </w:r>
      <w:r>
        <w:rPr>
          <w:rFonts w:eastAsia="Aptos" w:cs="Aptos"/>
        </w:rPr>
        <w:t xml:space="preserve">. </w:t>
      </w:r>
    </w:p>
    <w:p w14:paraId="5DD5E0FF" w14:textId="77777777" w:rsidR="001004A9" w:rsidRPr="00836484" w:rsidRDefault="001004A9" w:rsidP="001004A9">
      <w:pPr>
        <w:rPr>
          <w:rFonts w:eastAsia="Aptos" w:cs="Aptos"/>
        </w:rPr>
      </w:pPr>
      <w:r>
        <w:rPr>
          <w:rFonts w:eastAsia="Aptos" w:cs="Aptos"/>
        </w:rPr>
        <w:t>Dersom kommunestyrene eksplisitt fastsetter at representantskapet kan gjøre endringer, åpner likevel forskriften for dette. Det kan for eksempel være aktuelt å gi representantskapet myndighet til å vedta midlertidige avtaleendringer om forhold nevnt i forskriftens andre ledd. Dersom det av ulike grunner skulle haste, kan det ellers ta tid å få vedtatt endringer i samarbeidsavtalen når alle kommunestyrene må fatte likelydende vedtak.</w:t>
      </w:r>
    </w:p>
    <w:p w14:paraId="39D47BAE" w14:textId="77777777" w:rsidR="00452600" w:rsidRDefault="00452600">
      <w:pPr>
        <w:rPr>
          <w:rFonts w:eastAsia="Aptos" w:cs="Aptos"/>
        </w:rPr>
      </w:pPr>
    </w:p>
    <w:p w14:paraId="1F7B9D7A" w14:textId="30E58E90" w:rsidR="00AE5CD1" w:rsidRDefault="00452600" w:rsidP="00D233AA">
      <w:pPr>
        <w:rPr>
          <w:rFonts w:eastAsia="Aptos" w:cs="Aptos"/>
        </w:rPr>
      </w:pPr>
      <w:r w:rsidRPr="00E71CBA">
        <w:rPr>
          <w:rFonts w:eastAsia="Aptos" w:cs="Aptos"/>
          <w:b/>
          <w:bCs/>
        </w:rPr>
        <w:t>§</w:t>
      </w:r>
      <w:r w:rsidR="00872A9E" w:rsidRPr="00E71CBA">
        <w:rPr>
          <w:rFonts w:eastAsia="Aptos" w:cs="Aptos"/>
          <w:b/>
          <w:bCs/>
        </w:rPr>
        <w:t xml:space="preserve"> 8</w:t>
      </w:r>
      <w:r w:rsidRPr="00E71CBA">
        <w:rPr>
          <w:rFonts w:eastAsia="Aptos" w:cs="Aptos"/>
          <w:b/>
          <w:bCs/>
        </w:rPr>
        <w:t xml:space="preserve"> </w:t>
      </w:r>
      <w:r w:rsidR="00872A88">
        <w:rPr>
          <w:rFonts w:eastAsia="Aptos" w:cs="Aptos"/>
          <w:b/>
          <w:bCs/>
        </w:rPr>
        <w:t xml:space="preserve">har regler om </w:t>
      </w:r>
      <w:r w:rsidR="00872A88">
        <w:rPr>
          <w:rFonts w:eastAsiaTheme="minorEastAsia"/>
          <w:b/>
          <w:bCs/>
          <w:color w:val="000000" w:themeColor="text1"/>
        </w:rPr>
        <w:t>a</w:t>
      </w:r>
      <w:r w:rsidR="00872A88" w:rsidRPr="00812189">
        <w:rPr>
          <w:rFonts w:eastAsiaTheme="minorEastAsia"/>
          <w:b/>
          <w:bCs/>
          <w:color w:val="000000" w:themeColor="text1"/>
        </w:rPr>
        <w:t xml:space="preserve">dministrasjonen </w:t>
      </w:r>
      <w:r w:rsidR="009B1A71" w:rsidRPr="00812189">
        <w:rPr>
          <w:rFonts w:eastAsiaTheme="minorEastAsia"/>
          <w:b/>
          <w:bCs/>
          <w:color w:val="000000" w:themeColor="text1"/>
        </w:rPr>
        <w:t xml:space="preserve">i </w:t>
      </w:r>
      <w:r w:rsidR="009B1A71" w:rsidRPr="00ED26F0">
        <w:rPr>
          <w:rFonts w:eastAsiaTheme="minorEastAsia"/>
          <w:b/>
          <w:bCs/>
          <w:color w:val="000000" w:themeColor="text1"/>
        </w:rPr>
        <w:t>oppgavefelle</w:t>
      </w:r>
      <w:r w:rsidR="005B0265">
        <w:rPr>
          <w:rFonts w:eastAsiaTheme="minorEastAsia"/>
          <w:b/>
          <w:bCs/>
          <w:color w:val="000000" w:themeColor="text1"/>
        </w:rPr>
        <w:t>s</w:t>
      </w:r>
      <w:r w:rsidR="009B1A71" w:rsidRPr="00ED26F0">
        <w:rPr>
          <w:rFonts w:eastAsiaTheme="minorEastAsia"/>
          <w:b/>
          <w:bCs/>
          <w:color w:val="000000" w:themeColor="text1"/>
        </w:rPr>
        <w:t>skapet</w:t>
      </w:r>
      <w:r w:rsidR="00872A88">
        <w:rPr>
          <w:rFonts w:eastAsiaTheme="minorEastAsia"/>
          <w:b/>
          <w:bCs/>
          <w:color w:val="000000" w:themeColor="text1"/>
        </w:rPr>
        <w:t>.</w:t>
      </w:r>
      <w:r w:rsidR="00872A88">
        <w:rPr>
          <w:rFonts w:eastAsiaTheme="minorEastAsia"/>
          <w:color w:val="000000" w:themeColor="text1"/>
        </w:rPr>
        <w:t xml:space="preserve"> </w:t>
      </w:r>
      <w:r w:rsidR="00872A88" w:rsidRPr="00E71CBA">
        <w:rPr>
          <w:rFonts w:eastAsia="Aptos" w:cs="Aptos"/>
          <w:i/>
          <w:iCs/>
        </w:rPr>
        <w:t>Første ledd</w:t>
      </w:r>
      <w:r w:rsidR="00872A88">
        <w:rPr>
          <w:rFonts w:eastAsia="Aptos" w:cs="Aptos"/>
        </w:rPr>
        <w:t xml:space="preserve"> slår fast at oppgavefelle</w:t>
      </w:r>
      <w:r w:rsidR="005B0265">
        <w:rPr>
          <w:rFonts w:eastAsia="Aptos" w:cs="Aptos"/>
        </w:rPr>
        <w:t>s</w:t>
      </w:r>
      <w:r w:rsidR="00872A88">
        <w:rPr>
          <w:rFonts w:eastAsia="Aptos" w:cs="Aptos"/>
        </w:rPr>
        <w:t xml:space="preserve">skapet skal ha en administrativ leder (daglig leder). Dette </w:t>
      </w:r>
      <w:r w:rsidR="003D667C">
        <w:rPr>
          <w:rFonts w:eastAsia="Aptos" w:cs="Aptos"/>
        </w:rPr>
        <w:t>må f</w:t>
      </w:r>
      <w:r w:rsidR="00872A88">
        <w:rPr>
          <w:rFonts w:eastAsia="Aptos" w:cs="Aptos"/>
        </w:rPr>
        <w:t>astsette</w:t>
      </w:r>
      <w:r w:rsidR="003D667C">
        <w:rPr>
          <w:rFonts w:eastAsia="Aptos" w:cs="Aptos"/>
        </w:rPr>
        <w:t>s</w:t>
      </w:r>
      <w:r w:rsidR="00872A88">
        <w:rPr>
          <w:rFonts w:eastAsia="Aptos" w:cs="Aptos"/>
        </w:rPr>
        <w:t xml:space="preserve"> i forskriften, fordi det ellers er valgfritt om oppgavefelles</w:t>
      </w:r>
      <w:r w:rsidR="005B0265">
        <w:rPr>
          <w:rFonts w:eastAsia="Aptos" w:cs="Aptos"/>
        </w:rPr>
        <w:t>s</w:t>
      </w:r>
      <w:r w:rsidR="00872A88">
        <w:rPr>
          <w:rFonts w:eastAsia="Aptos" w:cs="Aptos"/>
        </w:rPr>
        <w:t>kap skal ha en daglig leder eller ikke. Siden oppgavefelle</w:t>
      </w:r>
      <w:r w:rsidR="005B0265">
        <w:rPr>
          <w:rFonts w:eastAsia="Aptos" w:cs="Aptos"/>
        </w:rPr>
        <w:t>s</w:t>
      </w:r>
      <w:r w:rsidR="00872A88">
        <w:rPr>
          <w:rFonts w:eastAsia="Aptos" w:cs="Aptos"/>
        </w:rPr>
        <w:t>skapet skal fatte enkeltvedtak, er det nødvendig med en administrasjon</w:t>
      </w:r>
      <w:r w:rsidR="003D667C">
        <w:rPr>
          <w:rFonts w:eastAsia="Aptos" w:cs="Aptos"/>
        </w:rPr>
        <w:t xml:space="preserve"> som har et faglig ansvar for å utrede saker mv</w:t>
      </w:r>
      <w:r w:rsidR="00872A88">
        <w:rPr>
          <w:rFonts w:eastAsia="Aptos" w:cs="Aptos"/>
        </w:rPr>
        <w:t xml:space="preserve">. Første ledd </w:t>
      </w:r>
      <w:r w:rsidR="003D667C">
        <w:rPr>
          <w:rFonts w:eastAsia="Aptos" w:cs="Aptos"/>
        </w:rPr>
        <w:t>krever videre at daglig leder skal ansettes i oppgavefelle</w:t>
      </w:r>
      <w:r w:rsidR="005B0265">
        <w:rPr>
          <w:rFonts w:eastAsia="Aptos" w:cs="Aptos"/>
        </w:rPr>
        <w:t>s</w:t>
      </w:r>
      <w:r w:rsidR="003D667C">
        <w:rPr>
          <w:rFonts w:eastAsia="Aptos" w:cs="Aptos"/>
        </w:rPr>
        <w:t>skapet. Det vil si at det ikke åpnes for at daglig leder formelt kan ansettes i en av deltakerkommunene i samarbeidet, noe som vanligvis er en mulighet med oppgavefelles</w:t>
      </w:r>
      <w:r w:rsidR="005B0265">
        <w:rPr>
          <w:rFonts w:eastAsia="Aptos" w:cs="Aptos"/>
        </w:rPr>
        <w:t>s</w:t>
      </w:r>
      <w:r w:rsidR="003D667C">
        <w:rPr>
          <w:rFonts w:eastAsia="Aptos" w:cs="Aptos"/>
        </w:rPr>
        <w:t>kap. Grunnen til at daglig leder må ansettes av oppgavefelle</w:t>
      </w:r>
      <w:r w:rsidR="005B0265">
        <w:rPr>
          <w:rFonts w:eastAsia="Aptos" w:cs="Aptos"/>
        </w:rPr>
        <w:t>s</w:t>
      </w:r>
      <w:r w:rsidR="003D667C">
        <w:rPr>
          <w:rFonts w:eastAsia="Aptos" w:cs="Aptos"/>
        </w:rPr>
        <w:t xml:space="preserve">skapet er at det kan skape uklare ansvars- og styringslinjer om daglig leder er ansatt i en av kommunene. </w:t>
      </w:r>
    </w:p>
    <w:p w14:paraId="0BA05253" w14:textId="730BC20A" w:rsidR="00872A88" w:rsidRDefault="00AE5CD1" w:rsidP="00FE5661">
      <w:pPr>
        <w:spacing w:before="240" w:line="276" w:lineRule="auto"/>
        <w:rPr>
          <w:rFonts w:eastAsia="Aptos" w:cs="Aptos"/>
        </w:rPr>
      </w:pPr>
      <w:r>
        <w:rPr>
          <w:rFonts w:eastAsia="Aptos" w:cs="Aptos"/>
        </w:rPr>
        <w:t xml:space="preserve">Første ledd </w:t>
      </w:r>
      <w:r w:rsidR="00664F39">
        <w:rPr>
          <w:rFonts w:eastAsia="Aptos" w:cs="Aptos"/>
        </w:rPr>
        <w:t>bestemmer</w:t>
      </w:r>
      <w:r>
        <w:rPr>
          <w:rFonts w:eastAsia="Aptos" w:cs="Aptos"/>
        </w:rPr>
        <w:t xml:space="preserve"> at det er representantskapet </w:t>
      </w:r>
      <w:r w:rsidRPr="00FE5661">
        <w:rPr>
          <w:rFonts w:eastAsia="Aptos" w:cs="Aptos"/>
          <w:i/>
          <w:iCs/>
        </w:rPr>
        <w:t>selv</w:t>
      </w:r>
      <w:r>
        <w:rPr>
          <w:rFonts w:eastAsia="Aptos" w:cs="Aptos"/>
        </w:rPr>
        <w:t xml:space="preserve"> som skal ansette en daglig leder. Myndigheten til å ansette en daglig leder kan dermed ikke delegeres til andre. Daglig leder er en sentral person for samarbeidet, og det er derfor viktig at alle kommunene i oppgavefelles</w:t>
      </w:r>
      <w:r w:rsidR="005B0265">
        <w:rPr>
          <w:rFonts w:eastAsia="Aptos" w:cs="Aptos"/>
        </w:rPr>
        <w:t>s</w:t>
      </w:r>
      <w:r>
        <w:rPr>
          <w:rFonts w:eastAsia="Aptos" w:cs="Aptos"/>
        </w:rPr>
        <w:t xml:space="preserve">kapet får påvirke hvem som skal ansettes gjennom vedtak i representantskapet. Forskriften åpner likevel for at daglig leder kan ansettes av styret, </w:t>
      </w:r>
      <w:r w:rsidR="00664F39">
        <w:rPr>
          <w:rFonts w:eastAsia="Aptos" w:cs="Aptos"/>
        </w:rPr>
        <w:t xml:space="preserve">hvis dette er fastsatt i samarbeidsavtalen. </w:t>
      </w:r>
    </w:p>
    <w:p w14:paraId="65086BD4" w14:textId="6BD605D6" w:rsidR="00872A88" w:rsidRDefault="00664F39" w:rsidP="00066816">
      <w:pPr>
        <w:spacing w:before="240" w:line="276" w:lineRule="auto"/>
        <w:rPr>
          <w:rFonts w:eastAsia="Aptos" w:cs="Aptos"/>
        </w:rPr>
      </w:pPr>
      <w:r w:rsidRPr="00FE5661">
        <w:rPr>
          <w:rFonts w:eastAsia="Aptos" w:cs="Aptos"/>
          <w:i/>
          <w:iCs/>
        </w:rPr>
        <w:t>Andre ledd</w:t>
      </w:r>
      <w:r>
        <w:rPr>
          <w:rFonts w:eastAsia="Aptos" w:cs="Aptos"/>
        </w:rPr>
        <w:t xml:space="preserve"> presiserer at r</w:t>
      </w:r>
      <w:r w:rsidRPr="00664F39">
        <w:rPr>
          <w:rFonts w:eastAsia="Aptos" w:cs="Aptos"/>
        </w:rPr>
        <w:t>eglene som gjelder for kommunedirektøren etter kommuneloven, inkludert ansvaret for internkontroll, gjelder for daglig leder i oppgavefelle</w:t>
      </w:r>
      <w:r w:rsidR="005B0265">
        <w:rPr>
          <w:rFonts w:eastAsia="Aptos" w:cs="Aptos"/>
        </w:rPr>
        <w:t>s</w:t>
      </w:r>
      <w:r w:rsidRPr="00664F39">
        <w:rPr>
          <w:rFonts w:eastAsia="Aptos" w:cs="Aptos"/>
        </w:rPr>
        <w:t>skapet så langt det passer.</w:t>
      </w:r>
      <w:r>
        <w:rPr>
          <w:rFonts w:eastAsia="Aptos" w:cs="Aptos"/>
        </w:rPr>
        <w:t xml:space="preserve"> Dette betyr blant annet at </w:t>
      </w:r>
      <w:r w:rsidR="00802F26">
        <w:rPr>
          <w:rFonts w:eastAsia="Aptos" w:cs="Aptos"/>
        </w:rPr>
        <w:t xml:space="preserve">reglene i kommuneloven § 13-1 gjelder tilsvarende for </w:t>
      </w:r>
      <w:r>
        <w:rPr>
          <w:rFonts w:eastAsia="Aptos" w:cs="Aptos"/>
        </w:rPr>
        <w:t>daglig leder</w:t>
      </w:r>
      <w:r w:rsidR="00802F26">
        <w:rPr>
          <w:rFonts w:eastAsia="Aptos" w:cs="Aptos"/>
        </w:rPr>
        <w:t>. Daglig leder</w:t>
      </w:r>
      <w:r>
        <w:rPr>
          <w:rFonts w:eastAsia="Aptos" w:cs="Aptos"/>
        </w:rPr>
        <w:t xml:space="preserve"> skal lede </w:t>
      </w:r>
      <w:r>
        <w:rPr>
          <w:rFonts w:eastAsia="Aptos" w:cs="Aptos"/>
        </w:rPr>
        <w:lastRenderedPageBreak/>
        <w:t>administrasjonen i oppgavefelles</w:t>
      </w:r>
      <w:r w:rsidR="005B0265">
        <w:rPr>
          <w:rFonts w:eastAsia="Aptos" w:cs="Aptos"/>
        </w:rPr>
        <w:t>s</w:t>
      </w:r>
      <w:r>
        <w:rPr>
          <w:rFonts w:eastAsia="Aptos" w:cs="Aptos"/>
        </w:rPr>
        <w:t>kapet</w:t>
      </w:r>
      <w:r w:rsidR="00802F26">
        <w:rPr>
          <w:rFonts w:eastAsia="Aptos" w:cs="Aptos"/>
        </w:rPr>
        <w:t xml:space="preserve"> og</w:t>
      </w:r>
      <w:r>
        <w:rPr>
          <w:rFonts w:eastAsia="Aptos" w:cs="Aptos"/>
        </w:rPr>
        <w:t xml:space="preserve"> sørge for at saker som legges fram for representantskapet og andre folkevalgte organer i samarbeidet er </w:t>
      </w:r>
      <w:r w:rsidR="005F3479">
        <w:rPr>
          <w:rFonts w:eastAsia="Aptos" w:cs="Aptos"/>
        </w:rPr>
        <w:t>forsvarlig</w:t>
      </w:r>
      <w:r>
        <w:rPr>
          <w:rFonts w:eastAsia="Aptos" w:cs="Aptos"/>
        </w:rPr>
        <w:t xml:space="preserve"> utredet</w:t>
      </w:r>
      <w:r w:rsidR="00802F26">
        <w:rPr>
          <w:rFonts w:eastAsia="Aptos" w:cs="Aptos"/>
        </w:rPr>
        <w:t>. Det er videre</w:t>
      </w:r>
      <w:r>
        <w:rPr>
          <w:rFonts w:eastAsia="Aptos" w:cs="Aptos"/>
        </w:rPr>
        <w:t xml:space="preserve"> daglig leder </w:t>
      </w:r>
      <w:r w:rsidR="00802F26">
        <w:rPr>
          <w:rFonts w:eastAsia="Aptos" w:cs="Aptos"/>
        </w:rPr>
        <w:t xml:space="preserve">som </w:t>
      </w:r>
      <w:r>
        <w:rPr>
          <w:rFonts w:eastAsia="Aptos" w:cs="Aptos"/>
        </w:rPr>
        <w:t>har personalansvaret for alle ansatte</w:t>
      </w:r>
      <w:r w:rsidR="00802F26">
        <w:rPr>
          <w:rFonts w:eastAsia="Aptos" w:cs="Aptos"/>
        </w:rPr>
        <w:t xml:space="preserve"> og som må sørge for internkontroll i oppgavefelle</w:t>
      </w:r>
      <w:r w:rsidR="005B0265">
        <w:rPr>
          <w:rFonts w:eastAsia="Aptos" w:cs="Aptos"/>
        </w:rPr>
        <w:t>s</w:t>
      </w:r>
      <w:r w:rsidR="00802F26">
        <w:rPr>
          <w:rFonts w:eastAsia="Aptos" w:cs="Aptos"/>
        </w:rPr>
        <w:t>skapet etter kommuneloven § 25-1.</w:t>
      </w:r>
    </w:p>
    <w:p w14:paraId="79C8A254" w14:textId="45F5180B" w:rsidR="00066816" w:rsidRDefault="00066816" w:rsidP="00066816">
      <w:pPr>
        <w:spacing w:before="240" w:line="276" w:lineRule="auto"/>
        <w:rPr>
          <w:rFonts w:eastAsia="Aptos" w:cs="Aptos"/>
        </w:rPr>
      </w:pPr>
      <w:r w:rsidRPr="00FE5661">
        <w:rPr>
          <w:rFonts w:eastAsia="Aptos" w:cs="Aptos"/>
          <w:i/>
          <w:iCs/>
        </w:rPr>
        <w:t>Tredje ledd</w:t>
      </w:r>
      <w:r>
        <w:rPr>
          <w:rFonts w:eastAsia="Aptos" w:cs="Aptos"/>
        </w:rPr>
        <w:t xml:space="preserve"> tydeliggjør at daglig leder har møte- og talerett i alle de folkevalgte organene i oppgavefelles</w:t>
      </w:r>
      <w:r w:rsidR="005B0265">
        <w:rPr>
          <w:rFonts w:eastAsia="Aptos" w:cs="Aptos"/>
        </w:rPr>
        <w:t>s</w:t>
      </w:r>
      <w:r>
        <w:rPr>
          <w:rFonts w:eastAsia="Aptos" w:cs="Aptos"/>
        </w:rPr>
        <w:t>kapet. Det inkluderer representantskapet, styret (hvis oppgavefelles</w:t>
      </w:r>
      <w:r w:rsidR="005B0265">
        <w:rPr>
          <w:rFonts w:eastAsia="Aptos" w:cs="Aptos"/>
        </w:rPr>
        <w:t>s</w:t>
      </w:r>
      <w:r>
        <w:rPr>
          <w:rFonts w:eastAsia="Aptos" w:cs="Aptos"/>
        </w:rPr>
        <w:t>kapet har det) og eventuelle andre organer til styring av oppgavefelles</w:t>
      </w:r>
      <w:r w:rsidR="005B0265">
        <w:rPr>
          <w:rFonts w:eastAsia="Aptos" w:cs="Aptos"/>
        </w:rPr>
        <w:t>s</w:t>
      </w:r>
      <w:r>
        <w:rPr>
          <w:rFonts w:eastAsia="Aptos" w:cs="Aptos"/>
        </w:rPr>
        <w:t>kapet som representantskapet opprette</w:t>
      </w:r>
      <w:r w:rsidR="00970542">
        <w:rPr>
          <w:rFonts w:eastAsia="Aptos" w:cs="Aptos"/>
        </w:rPr>
        <w:t>r</w:t>
      </w:r>
      <w:r>
        <w:rPr>
          <w:rFonts w:eastAsia="Aptos" w:cs="Aptos"/>
        </w:rPr>
        <w:t xml:space="preserve"> etter kommuneloven § 19-3 femte ledd.</w:t>
      </w:r>
    </w:p>
    <w:p w14:paraId="4A18B457" w14:textId="40C441F4" w:rsidR="00E569CA" w:rsidRDefault="00E569CA" w:rsidP="00066816">
      <w:pPr>
        <w:spacing w:before="240" w:line="276" w:lineRule="auto"/>
        <w:rPr>
          <w:rFonts w:eastAsia="Aptos" w:cs="Aptos"/>
        </w:rPr>
      </w:pPr>
      <w:r>
        <w:rPr>
          <w:rFonts w:eastAsia="Aptos" w:cs="Aptos"/>
        </w:rPr>
        <w:t>For at det ikke skal være tvil om at de ansatte i oppgavefelle</w:t>
      </w:r>
      <w:r w:rsidR="005B0265">
        <w:rPr>
          <w:rFonts w:eastAsia="Aptos" w:cs="Aptos"/>
        </w:rPr>
        <w:t>s</w:t>
      </w:r>
      <w:r>
        <w:rPr>
          <w:rFonts w:eastAsia="Aptos" w:cs="Aptos"/>
        </w:rPr>
        <w:t xml:space="preserve">skapet har møte- og talerett i </w:t>
      </w:r>
      <w:r w:rsidR="004F2FA0" w:rsidRPr="004F2FA0">
        <w:rPr>
          <w:rFonts w:eastAsia="Aptos" w:cs="Aptos"/>
        </w:rPr>
        <w:t xml:space="preserve">representantskapet og underordnete organer </w:t>
      </w:r>
      <w:r w:rsidR="004F2FA0">
        <w:rPr>
          <w:rFonts w:eastAsia="Aptos" w:cs="Aptos"/>
        </w:rPr>
        <w:t xml:space="preserve">(inkludert styret) </w:t>
      </w:r>
      <w:r>
        <w:rPr>
          <w:rFonts w:eastAsia="Aptos" w:cs="Aptos"/>
        </w:rPr>
        <w:t>når samarbeidet behandler saker som gjelder forholdet mellom de ansatte og oppgavefelles</w:t>
      </w:r>
      <w:r w:rsidR="005B0265">
        <w:rPr>
          <w:rFonts w:eastAsia="Aptos" w:cs="Aptos"/>
        </w:rPr>
        <w:t>s</w:t>
      </w:r>
      <w:r>
        <w:rPr>
          <w:rFonts w:eastAsia="Aptos" w:cs="Aptos"/>
        </w:rPr>
        <w:t xml:space="preserve">kapet som arbeidsgiver, slås dette fast i forskriftens </w:t>
      </w:r>
      <w:r w:rsidRPr="00FE5661">
        <w:rPr>
          <w:rFonts w:eastAsia="Aptos" w:cs="Aptos"/>
          <w:i/>
          <w:iCs/>
        </w:rPr>
        <w:t>fjerde ledd</w:t>
      </w:r>
      <w:r>
        <w:rPr>
          <w:rFonts w:eastAsia="Aptos" w:cs="Aptos"/>
        </w:rPr>
        <w:t xml:space="preserve">. </w:t>
      </w:r>
      <w:r w:rsidR="00483266">
        <w:rPr>
          <w:rFonts w:eastAsia="Aptos" w:cs="Aptos"/>
        </w:rPr>
        <w:t>Dette er drøftet med de ansatte i Indre Namdal og oppleves som en god ordning.</w:t>
      </w:r>
    </w:p>
    <w:p w14:paraId="18172EC5" w14:textId="77777777" w:rsidR="00483266" w:rsidRDefault="00483266" w:rsidP="00FE5661">
      <w:pPr>
        <w:spacing w:before="240" w:line="276" w:lineRule="auto"/>
        <w:rPr>
          <w:rFonts w:eastAsia="Aptos" w:cs="Aptos"/>
        </w:rPr>
      </w:pPr>
    </w:p>
    <w:p w14:paraId="51F582F7" w14:textId="6330AFFC" w:rsidR="005A7D6B" w:rsidRDefault="001F0E61" w:rsidP="00476DB9">
      <w:pPr>
        <w:spacing w:before="240" w:line="276" w:lineRule="auto"/>
        <w:rPr>
          <w:rFonts w:eastAsia="Aptos" w:cs="Aptos"/>
        </w:rPr>
      </w:pPr>
      <w:r w:rsidRPr="00FE5661">
        <w:rPr>
          <w:rFonts w:eastAsia="Aptos" w:cs="Aptos"/>
          <w:b/>
          <w:bCs/>
        </w:rPr>
        <w:t>§ 9 fastsetter krav til samarbeids</w:t>
      </w:r>
      <w:r w:rsidR="00522348" w:rsidRPr="00FE5661">
        <w:rPr>
          <w:rFonts w:eastAsia="Aptos" w:cs="Aptos"/>
          <w:b/>
          <w:bCs/>
        </w:rPr>
        <w:t>a</w:t>
      </w:r>
      <w:r w:rsidRPr="00FE5661">
        <w:rPr>
          <w:rFonts w:eastAsia="Aptos" w:cs="Aptos"/>
          <w:b/>
          <w:bCs/>
        </w:rPr>
        <w:t>vtalen</w:t>
      </w:r>
      <w:r>
        <w:rPr>
          <w:rFonts w:eastAsia="Aptos" w:cs="Aptos"/>
        </w:rPr>
        <w:t xml:space="preserve"> som kommer i tillegg til de alminnelige minimumskravene </w:t>
      </w:r>
      <w:r w:rsidR="00522348">
        <w:rPr>
          <w:rFonts w:eastAsia="Aptos" w:cs="Aptos"/>
        </w:rPr>
        <w:t>til samarbeidsavtalen som gjelder for alle oppgavefelle</w:t>
      </w:r>
      <w:r w:rsidR="004F2FA0">
        <w:rPr>
          <w:rFonts w:eastAsia="Aptos" w:cs="Aptos"/>
        </w:rPr>
        <w:t>s</w:t>
      </w:r>
      <w:r w:rsidR="00522348">
        <w:rPr>
          <w:rFonts w:eastAsia="Aptos" w:cs="Aptos"/>
        </w:rPr>
        <w:t xml:space="preserve">skap </w:t>
      </w:r>
      <w:r w:rsidR="005A3E17">
        <w:rPr>
          <w:rFonts w:eastAsia="Aptos" w:cs="Aptos"/>
        </w:rPr>
        <w:t>etter</w:t>
      </w:r>
      <w:r w:rsidR="00522348">
        <w:rPr>
          <w:rFonts w:eastAsia="Aptos" w:cs="Aptos"/>
        </w:rPr>
        <w:t xml:space="preserve"> kommuneloven § 19-4. Tilleggskravene er en konsekvens av at oppgavefelle</w:t>
      </w:r>
      <w:r w:rsidR="004F2FA0">
        <w:rPr>
          <w:rFonts w:eastAsia="Aptos" w:cs="Aptos"/>
        </w:rPr>
        <w:t>s</w:t>
      </w:r>
      <w:r w:rsidR="00522348">
        <w:rPr>
          <w:rFonts w:eastAsia="Aptos" w:cs="Aptos"/>
        </w:rPr>
        <w:t xml:space="preserve">skapet skal få myndighet til å fatte enkeltvedtak. </w:t>
      </w:r>
    </w:p>
    <w:p w14:paraId="3327973D" w14:textId="67F38211" w:rsidR="005A7D6B" w:rsidRDefault="00522348" w:rsidP="00476DB9">
      <w:pPr>
        <w:spacing w:before="240" w:line="276" w:lineRule="auto"/>
        <w:rPr>
          <w:rFonts w:eastAsia="Aptos" w:cs="Aptos"/>
        </w:rPr>
      </w:pPr>
      <w:r>
        <w:rPr>
          <w:rFonts w:eastAsia="Aptos" w:cs="Aptos"/>
        </w:rPr>
        <w:t>Vedtak i oppgavefelles</w:t>
      </w:r>
      <w:r w:rsidR="004F2FA0">
        <w:rPr>
          <w:rFonts w:eastAsia="Aptos" w:cs="Aptos"/>
        </w:rPr>
        <w:t>s</w:t>
      </w:r>
      <w:r>
        <w:rPr>
          <w:rFonts w:eastAsia="Aptos" w:cs="Aptos"/>
        </w:rPr>
        <w:t>kapet kan få konsekvenser for innbyggerne i deltakerkommunene</w:t>
      </w:r>
      <w:r w:rsidR="00476DB9">
        <w:rPr>
          <w:rFonts w:eastAsia="Aptos" w:cs="Aptos"/>
        </w:rPr>
        <w:t xml:space="preserve"> og for oppgaver og tjenester hver enkelt deltakerkommune har ansvar for</w:t>
      </w:r>
      <w:r>
        <w:rPr>
          <w:rFonts w:eastAsia="Aptos" w:cs="Aptos"/>
        </w:rPr>
        <w:t xml:space="preserve">, og samarbeidsavtalen må derfor inneholde bestemmelser om hvilke vedtak deltakerne skal få informasjon om etter </w:t>
      </w:r>
      <w:r w:rsidRPr="006C4492">
        <w:rPr>
          <w:rFonts w:eastAsia="Aptos" w:cs="Aptos"/>
          <w:i/>
          <w:iCs/>
        </w:rPr>
        <w:t>bokstav a</w:t>
      </w:r>
      <w:r>
        <w:rPr>
          <w:rFonts w:eastAsia="Aptos" w:cs="Aptos"/>
        </w:rPr>
        <w:t xml:space="preserve">. </w:t>
      </w:r>
    </w:p>
    <w:p w14:paraId="6AA906A6" w14:textId="1472F19E" w:rsidR="001F0E61" w:rsidRPr="00ED26F0" w:rsidRDefault="00476DB9" w:rsidP="006C4492">
      <w:pPr>
        <w:spacing w:before="240" w:line="276" w:lineRule="auto"/>
        <w:rPr>
          <w:rFonts w:eastAsia="Aptos" w:cs="Aptos"/>
        </w:rPr>
      </w:pPr>
      <w:r>
        <w:rPr>
          <w:rFonts w:eastAsia="Aptos" w:cs="Aptos"/>
        </w:rPr>
        <w:t>Oppgavefelles</w:t>
      </w:r>
      <w:r w:rsidR="004F2FA0">
        <w:rPr>
          <w:rFonts w:eastAsia="Aptos" w:cs="Aptos"/>
        </w:rPr>
        <w:t>s</w:t>
      </w:r>
      <w:r>
        <w:rPr>
          <w:rFonts w:eastAsia="Aptos" w:cs="Aptos"/>
        </w:rPr>
        <w:t>kapet er et eget rettssubjekt, som betyr at deltakerkommunene ikke kan kreve innsyn i opplysninger ut over det som er offentlig, med mindre det er hjemmel for det</w:t>
      </w:r>
      <w:r w:rsidR="00852EF3">
        <w:rPr>
          <w:rFonts w:eastAsia="Aptos" w:cs="Aptos"/>
        </w:rPr>
        <w:t xml:space="preserve"> i lov, forskrift eller kontrakt</w:t>
      </w:r>
      <w:r>
        <w:rPr>
          <w:rFonts w:eastAsia="Aptos" w:cs="Aptos"/>
        </w:rPr>
        <w:t xml:space="preserve">. </w:t>
      </w:r>
      <w:r w:rsidR="002D4BB9">
        <w:rPr>
          <w:rFonts w:eastAsia="Aptos" w:cs="Aptos"/>
        </w:rPr>
        <w:t xml:space="preserve">Det følger derfor av </w:t>
      </w:r>
      <w:r w:rsidR="002D4BB9" w:rsidRPr="006C4492">
        <w:rPr>
          <w:rFonts w:eastAsia="Aptos" w:cs="Aptos"/>
          <w:i/>
          <w:iCs/>
        </w:rPr>
        <w:t>bokstav b</w:t>
      </w:r>
      <w:r w:rsidR="002D4BB9">
        <w:rPr>
          <w:rFonts w:eastAsia="Aptos" w:cs="Aptos"/>
        </w:rPr>
        <w:t xml:space="preserve"> at s</w:t>
      </w:r>
      <w:r w:rsidR="005A7D6B">
        <w:rPr>
          <w:rFonts w:eastAsia="Aptos" w:cs="Aptos"/>
        </w:rPr>
        <w:t xml:space="preserve">amarbeidsavtalen skal avklare </w:t>
      </w:r>
      <w:proofErr w:type="spellStart"/>
      <w:r w:rsidR="005A7D6B">
        <w:rPr>
          <w:rFonts w:eastAsia="Aptos" w:cs="Aptos"/>
        </w:rPr>
        <w:t>hvilken</w:t>
      </w:r>
      <w:proofErr w:type="spellEnd"/>
      <w:r w:rsidR="005A7D6B">
        <w:rPr>
          <w:rFonts w:eastAsia="Aptos" w:cs="Aptos"/>
        </w:rPr>
        <w:t xml:space="preserve"> innsynsrett deltakerne eventuelt har. Innsynsrett i visse opplysninger kan bidra til at deltakerkommunene får den informasjonen de trenger for å ivareta nødvendig styring og kontroll av samarbeidet og sitt sørge for ansvar for tjenestene som er avhengig av legepersonell fra oppgavefelles</w:t>
      </w:r>
      <w:r w:rsidR="005B0265">
        <w:rPr>
          <w:rFonts w:eastAsia="Aptos" w:cs="Aptos"/>
        </w:rPr>
        <w:t>s</w:t>
      </w:r>
      <w:r w:rsidR="005A7D6B">
        <w:rPr>
          <w:rFonts w:eastAsia="Aptos" w:cs="Aptos"/>
        </w:rPr>
        <w:t>kapet.</w:t>
      </w:r>
      <w:r w:rsidR="005A3E17">
        <w:rPr>
          <w:rFonts w:eastAsia="Aptos" w:cs="Aptos"/>
        </w:rPr>
        <w:t xml:space="preserve"> Kontrollutvalgenes </w:t>
      </w:r>
      <w:r w:rsidR="00816A46">
        <w:rPr>
          <w:rFonts w:eastAsia="Aptos" w:cs="Aptos"/>
        </w:rPr>
        <w:t xml:space="preserve">innsyns- og undersøkelsesrett </w:t>
      </w:r>
      <w:r w:rsidR="005A3E17">
        <w:rPr>
          <w:rFonts w:eastAsia="Aptos" w:cs="Aptos"/>
        </w:rPr>
        <w:t>i kommunale oppgavefelle</w:t>
      </w:r>
      <w:r w:rsidR="004F2FA0">
        <w:rPr>
          <w:rFonts w:eastAsia="Aptos" w:cs="Aptos"/>
        </w:rPr>
        <w:t>s</w:t>
      </w:r>
      <w:r w:rsidR="005A3E17">
        <w:rPr>
          <w:rFonts w:eastAsia="Aptos" w:cs="Aptos"/>
        </w:rPr>
        <w:t xml:space="preserve">skap jf. kommuneloven § 23-6 første ledd </w:t>
      </w:r>
      <w:proofErr w:type="spellStart"/>
      <w:r w:rsidR="005A3E17">
        <w:rPr>
          <w:rFonts w:eastAsia="Aptos" w:cs="Aptos"/>
        </w:rPr>
        <w:t>boktav</w:t>
      </w:r>
      <w:proofErr w:type="spellEnd"/>
      <w:r w:rsidR="005A3E17">
        <w:rPr>
          <w:rFonts w:eastAsia="Aptos" w:cs="Aptos"/>
        </w:rPr>
        <w:t xml:space="preserve"> c kommer i tillegg til en eventuell avtalt innsynsrett.</w:t>
      </w:r>
    </w:p>
    <w:p w14:paraId="4A59E5C6" w14:textId="77EF3404" w:rsidR="009B1A71" w:rsidRDefault="00852EF3">
      <w:pPr>
        <w:rPr>
          <w:rFonts w:eastAsiaTheme="minorEastAsia"/>
          <w:color w:val="000000" w:themeColor="text1"/>
        </w:rPr>
      </w:pPr>
      <w:r>
        <w:rPr>
          <w:rFonts w:eastAsiaTheme="minorEastAsia"/>
          <w:color w:val="000000" w:themeColor="text1"/>
        </w:rPr>
        <w:t>Dersom oppgavefelles</w:t>
      </w:r>
      <w:r w:rsidR="004F2FA0">
        <w:rPr>
          <w:rFonts w:eastAsiaTheme="minorEastAsia"/>
          <w:color w:val="000000" w:themeColor="text1"/>
        </w:rPr>
        <w:t>s</w:t>
      </w:r>
      <w:r>
        <w:rPr>
          <w:rFonts w:eastAsiaTheme="minorEastAsia"/>
          <w:color w:val="000000" w:themeColor="text1"/>
        </w:rPr>
        <w:t>kapet motta</w:t>
      </w:r>
      <w:r w:rsidR="00872A88">
        <w:rPr>
          <w:rFonts w:eastAsiaTheme="minorEastAsia"/>
          <w:color w:val="000000" w:themeColor="text1"/>
        </w:rPr>
        <w:t>r</w:t>
      </w:r>
      <w:r>
        <w:rPr>
          <w:rFonts w:eastAsiaTheme="minorEastAsia"/>
          <w:color w:val="000000" w:themeColor="text1"/>
        </w:rPr>
        <w:t xml:space="preserve"> klager eller tilsynsrapporter, eller dersom en eller flere av deltakerkommunene har gjennomført forvaltningsrevisjon med oppgavefelles</w:t>
      </w:r>
      <w:r w:rsidR="004F2FA0">
        <w:rPr>
          <w:rFonts w:eastAsiaTheme="minorEastAsia"/>
          <w:color w:val="000000" w:themeColor="text1"/>
        </w:rPr>
        <w:t>s</w:t>
      </w:r>
      <w:r>
        <w:rPr>
          <w:rFonts w:eastAsiaTheme="minorEastAsia"/>
          <w:color w:val="000000" w:themeColor="text1"/>
        </w:rPr>
        <w:t xml:space="preserve">kapet, kan det være relevant for alle deltakerkommunene å få </w:t>
      </w:r>
      <w:r>
        <w:rPr>
          <w:rFonts w:eastAsiaTheme="minorEastAsia"/>
          <w:color w:val="000000" w:themeColor="text1"/>
        </w:rPr>
        <w:lastRenderedPageBreak/>
        <w:t xml:space="preserve">informasjon om dette. Samarbeidsavtalen skal derfor etter </w:t>
      </w:r>
      <w:r w:rsidRPr="006C4492">
        <w:rPr>
          <w:rFonts w:eastAsiaTheme="minorEastAsia"/>
          <w:i/>
          <w:iCs/>
          <w:color w:val="000000" w:themeColor="text1"/>
        </w:rPr>
        <w:t xml:space="preserve">bokstav c </w:t>
      </w:r>
      <w:r>
        <w:rPr>
          <w:rFonts w:eastAsiaTheme="minorEastAsia"/>
          <w:color w:val="000000" w:themeColor="text1"/>
        </w:rPr>
        <w:t xml:space="preserve">inneholde bestemmelser om </w:t>
      </w:r>
      <w:r w:rsidR="00872A88">
        <w:rPr>
          <w:rFonts w:eastAsiaTheme="minorEastAsia"/>
          <w:color w:val="000000" w:themeColor="text1"/>
        </w:rPr>
        <w:t xml:space="preserve">rapportering til deltakerne om </w:t>
      </w:r>
      <w:r>
        <w:rPr>
          <w:rFonts w:eastAsiaTheme="minorEastAsia"/>
          <w:color w:val="000000" w:themeColor="text1"/>
        </w:rPr>
        <w:t>slike forhold.</w:t>
      </w:r>
    </w:p>
    <w:p w14:paraId="73744C9F" w14:textId="77777777" w:rsidR="00852EF3" w:rsidRPr="00452600" w:rsidRDefault="00852EF3">
      <w:pPr>
        <w:rPr>
          <w:rFonts w:eastAsiaTheme="minorEastAsia"/>
          <w:color w:val="000000" w:themeColor="text1"/>
        </w:rPr>
      </w:pPr>
    </w:p>
    <w:p w14:paraId="6CC1836A" w14:textId="3DB3964D" w:rsidR="00923311" w:rsidRDefault="003C1440">
      <w:pPr>
        <w:rPr>
          <w:rFonts w:eastAsiaTheme="minorEastAsia"/>
          <w:color w:val="000000" w:themeColor="text1"/>
        </w:rPr>
      </w:pPr>
      <w:r w:rsidRPr="00985371">
        <w:rPr>
          <w:rFonts w:eastAsiaTheme="minorEastAsia"/>
          <w:b/>
          <w:bCs/>
          <w:color w:val="000000" w:themeColor="text1"/>
        </w:rPr>
        <w:t xml:space="preserve">§ </w:t>
      </w:r>
      <w:r w:rsidR="00872A88" w:rsidRPr="00985371">
        <w:rPr>
          <w:rFonts w:eastAsiaTheme="minorEastAsia"/>
          <w:b/>
          <w:bCs/>
          <w:color w:val="000000" w:themeColor="text1"/>
        </w:rPr>
        <w:t>10</w:t>
      </w:r>
      <w:r w:rsidR="00872A88" w:rsidRPr="006C4492">
        <w:rPr>
          <w:rFonts w:eastAsiaTheme="minorEastAsia"/>
          <w:b/>
          <w:bCs/>
          <w:color w:val="000000" w:themeColor="text1"/>
        </w:rPr>
        <w:t xml:space="preserve"> </w:t>
      </w:r>
      <w:r w:rsidR="00985371" w:rsidRPr="006C4492">
        <w:rPr>
          <w:rFonts w:eastAsiaTheme="minorEastAsia"/>
          <w:b/>
          <w:bCs/>
          <w:color w:val="000000" w:themeColor="text1"/>
        </w:rPr>
        <w:t>klargjør hvilke regler som gjelder ved</w:t>
      </w:r>
      <w:r w:rsidRPr="006C4492">
        <w:rPr>
          <w:rFonts w:eastAsiaTheme="minorEastAsia"/>
          <w:b/>
          <w:bCs/>
          <w:color w:val="000000" w:themeColor="text1"/>
        </w:rPr>
        <w:t xml:space="preserve"> klage og omgjøring</w:t>
      </w:r>
      <w:r w:rsidR="00985371" w:rsidRPr="006C4492">
        <w:rPr>
          <w:rFonts w:eastAsiaTheme="minorEastAsia"/>
          <w:b/>
          <w:bCs/>
          <w:color w:val="000000" w:themeColor="text1"/>
        </w:rPr>
        <w:t xml:space="preserve"> av enkeltvedtak</w:t>
      </w:r>
      <w:r w:rsidR="00042142" w:rsidRPr="00AC1480">
        <w:rPr>
          <w:rFonts w:eastAsiaTheme="minorEastAsia"/>
          <w:color w:val="000000" w:themeColor="text1"/>
        </w:rPr>
        <w:t>.</w:t>
      </w:r>
      <w:r w:rsidR="00923311">
        <w:rPr>
          <w:rFonts w:eastAsiaTheme="minorEastAsia"/>
          <w:color w:val="000000" w:themeColor="text1"/>
        </w:rPr>
        <w:t xml:space="preserve"> Ved behandling av enkeltvedtak og klager gjelder de alminnelige reglene i forvaltningsloven og eventuelle særregler i annen lovgiving på vanlig måte. Formålet med bestemmelsen er å tydeliggjøre hvem som er </w:t>
      </w:r>
      <w:r w:rsidR="00377486">
        <w:rPr>
          <w:rFonts w:eastAsiaTheme="minorEastAsia"/>
          <w:color w:val="000000" w:themeColor="text1"/>
        </w:rPr>
        <w:t>underinstans</w:t>
      </w:r>
      <w:r w:rsidR="00923311">
        <w:rPr>
          <w:rFonts w:eastAsiaTheme="minorEastAsia"/>
          <w:color w:val="000000" w:themeColor="text1"/>
        </w:rPr>
        <w:t xml:space="preserve"> ved klager og hvilken myndighet deltakerne har til å omgjøre. </w:t>
      </w:r>
      <w:r w:rsidR="00AC2179">
        <w:rPr>
          <w:rFonts w:eastAsiaTheme="minorEastAsia"/>
          <w:color w:val="000000" w:themeColor="text1"/>
        </w:rPr>
        <w:t xml:space="preserve">Bestemmelsen er i tråd med tilsvarende regler for vertskommunemodellen, og regulerer ikke hvem som er klageinstans. </w:t>
      </w:r>
    </w:p>
    <w:p w14:paraId="6AF069B9" w14:textId="77777777" w:rsidR="00923311" w:rsidRDefault="00985371">
      <w:pPr>
        <w:rPr>
          <w:rFonts w:eastAsiaTheme="minorEastAsia"/>
          <w:color w:val="000000" w:themeColor="text1"/>
        </w:rPr>
      </w:pPr>
      <w:r w:rsidRPr="00CA78DC">
        <w:rPr>
          <w:rFonts w:eastAsiaTheme="minorEastAsia"/>
          <w:i/>
          <w:iCs/>
          <w:color w:val="000000" w:themeColor="text1"/>
        </w:rPr>
        <w:t>Første ledd</w:t>
      </w:r>
      <w:r>
        <w:rPr>
          <w:rFonts w:eastAsiaTheme="minorEastAsia"/>
          <w:color w:val="000000" w:themeColor="text1"/>
        </w:rPr>
        <w:t xml:space="preserve"> slår fast at hver enkelt deltakerkommune kan omgjøre enkeltvedtak etter reglene i forvaltningsloven § 35. Muligheten til å omgjøre gjelder bare dersom enkeltvedtaket er truffet etter delegert myndighet fra den aktuelle kommunen. </w:t>
      </w:r>
    </w:p>
    <w:p w14:paraId="64B53062" w14:textId="33E4F78D" w:rsidR="00AC2179" w:rsidRDefault="00985371">
      <w:pPr>
        <w:rPr>
          <w:rFonts w:eastAsiaTheme="minorEastAsia"/>
          <w:color w:val="000000" w:themeColor="text1"/>
        </w:rPr>
      </w:pPr>
      <w:r w:rsidRPr="00CA78DC">
        <w:rPr>
          <w:rFonts w:eastAsiaTheme="minorEastAsia"/>
          <w:i/>
          <w:iCs/>
          <w:color w:val="000000" w:themeColor="text1"/>
        </w:rPr>
        <w:t>Andre ledd</w:t>
      </w:r>
      <w:r>
        <w:rPr>
          <w:rFonts w:eastAsiaTheme="minorEastAsia"/>
          <w:color w:val="000000" w:themeColor="text1"/>
        </w:rPr>
        <w:t xml:space="preserve"> presiserer at det øverste organet i oppgavefelles</w:t>
      </w:r>
      <w:r w:rsidR="004F2FA0">
        <w:rPr>
          <w:rFonts w:eastAsiaTheme="minorEastAsia"/>
          <w:color w:val="000000" w:themeColor="text1"/>
        </w:rPr>
        <w:t>s</w:t>
      </w:r>
      <w:r>
        <w:rPr>
          <w:rFonts w:eastAsiaTheme="minorEastAsia"/>
          <w:color w:val="000000" w:themeColor="text1"/>
        </w:rPr>
        <w:t xml:space="preserve">kapet, representantskapet, skal anses som underinstans etter forvaltningsloven § 33 andre ledd hvis et enkeltvedtak klages på. </w:t>
      </w:r>
    </w:p>
    <w:p w14:paraId="74F1E9D8" w14:textId="77777777" w:rsidR="00120C34" w:rsidRPr="00AC1480" w:rsidRDefault="00120C34">
      <w:pPr>
        <w:rPr>
          <w:rFonts w:eastAsiaTheme="minorEastAsia"/>
          <w:color w:val="000000" w:themeColor="text1"/>
        </w:rPr>
      </w:pPr>
    </w:p>
    <w:p w14:paraId="702D8B44" w14:textId="5AD5E726" w:rsidR="00DB00E9" w:rsidRDefault="004B371D">
      <w:pPr>
        <w:rPr>
          <w:rFonts w:eastAsiaTheme="minorEastAsia"/>
          <w:color w:val="000000" w:themeColor="text1"/>
        </w:rPr>
      </w:pPr>
      <w:r w:rsidRPr="00763737">
        <w:rPr>
          <w:rFonts w:eastAsiaTheme="minorEastAsia"/>
          <w:b/>
          <w:bCs/>
          <w:color w:val="000000" w:themeColor="text1"/>
        </w:rPr>
        <w:t>§</w:t>
      </w:r>
      <w:r w:rsidR="001F74EC">
        <w:rPr>
          <w:rFonts w:eastAsiaTheme="minorEastAsia"/>
          <w:b/>
          <w:bCs/>
          <w:color w:val="000000" w:themeColor="text1"/>
        </w:rPr>
        <w:t xml:space="preserve"> 11</w:t>
      </w:r>
      <w:r w:rsidRPr="00AC1480">
        <w:rPr>
          <w:rFonts w:eastAsiaTheme="minorEastAsia"/>
          <w:color w:val="000000" w:themeColor="text1"/>
        </w:rPr>
        <w:t xml:space="preserve"> </w:t>
      </w:r>
      <w:r w:rsidRPr="00CA78DC">
        <w:rPr>
          <w:rFonts w:eastAsiaTheme="minorEastAsia"/>
          <w:b/>
          <w:bCs/>
          <w:color w:val="000000" w:themeColor="text1"/>
        </w:rPr>
        <w:t xml:space="preserve">regulerer </w:t>
      </w:r>
      <w:r w:rsidR="00693A0F" w:rsidRPr="00CA78DC">
        <w:rPr>
          <w:rFonts w:eastAsiaTheme="minorEastAsia"/>
          <w:b/>
          <w:bCs/>
          <w:color w:val="000000" w:themeColor="text1"/>
        </w:rPr>
        <w:t xml:space="preserve">hvem som har ansvar </w:t>
      </w:r>
      <w:r w:rsidR="00B5645B" w:rsidRPr="00CA78DC">
        <w:rPr>
          <w:rFonts w:eastAsiaTheme="minorEastAsia"/>
          <w:b/>
          <w:bCs/>
          <w:color w:val="000000" w:themeColor="text1"/>
        </w:rPr>
        <w:t>hvis en statlig tilsynsmyndighet gir pålegg eller sanksjoner</w:t>
      </w:r>
      <w:r w:rsidR="00B5645B" w:rsidRPr="00AC1480">
        <w:rPr>
          <w:rFonts w:eastAsiaTheme="minorEastAsia"/>
          <w:color w:val="000000" w:themeColor="text1"/>
        </w:rPr>
        <w:t xml:space="preserve">. </w:t>
      </w:r>
      <w:r w:rsidR="00DB00E9">
        <w:rPr>
          <w:rFonts w:eastAsiaTheme="minorEastAsia"/>
          <w:color w:val="000000" w:themeColor="text1"/>
        </w:rPr>
        <w:t>I tilfeller hvor oppgavefelles</w:t>
      </w:r>
      <w:r w:rsidR="005B0265">
        <w:rPr>
          <w:rFonts w:eastAsiaTheme="minorEastAsia"/>
          <w:color w:val="000000" w:themeColor="text1"/>
        </w:rPr>
        <w:t>s</w:t>
      </w:r>
      <w:r w:rsidR="00DB00E9">
        <w:rPr>
          <w:rFonts w:eastAsiaTheme="minorEastAsia"/>
          <w:color w:val="000000" w:themeColor="text1"/>
        </w:rPr>
        <w:t>kapet</w:t>
      </w:r>
      <w:r w:rsidR="006D0A6A">
        <w:rPr>
          <w:rFonts w:eastAsiaTheme="minorEastAsia"/>
          <w:color w:val="000000" w:themeColor="text1"/>
        </w:rPr>
        <w:t xml:space="preserve"> har fått delegert myndighet fra deltakerkommunene og statlige tilsynsmyndighet</w:t>
      </w:r>
      <w:r w:rsidR="00162F39">
        <w:rPr>
          <w:rFonts w:eastAsiaTheme="minorEastAsia"/>
          <w:color w:val="000000" w:themeColor="text1"/>
        </w:rPr>
        <w:t>er</w:t>
      </w:r>
      <w:r w:rsidR="006D0A6A">
        <w:rPr>
          <w:rFonts w:eastAsiaTheme="minorEastAsia"/>
          <w:color w:val="000000" w:themeColor="text1"/>
        </w:rPr>
        <w:t xml:space="preserve"> gjennomfører tilsyn med oppfyllelsen av denne lovpålagte oppgaven, slår bestemmelsen fast at eventuelle pålegg og sanksjoner skal rettes til oppgavefelles</w:t>
      </w:r>
      <w:r w:rsidR="004F2FA0">
        <w:rPr>
          <w:rFonts w:eastAsiaTheme="minorEastAsia"/>
          <w:color w:val="000000" w:themeColor="text1"/>
        </w:rPr>
        <w:t>s</w:t>
      </w:r>
      <w:r w:rsidR="006D0A6A">
        <w:rPr>
          <w:rFonts w:eastAsiaTheme="minorEastAsia"/>
          <w:color w:val="000000" w:themeColor="text1"/>
        </w:rPr>
        <w:t>kapet. Oppgavefelles</w:t>
      </w:r>
      <w:r w:rsidR="004F2FA0">
        <w:rPr>
          <w:rFonts w:eastAsiaTheme="minorEastAsia"/>
          <w:color w:val="000000" w:themeColor="text1"/>
        </w:rPr>
        <w:t>s</w:t>
      </w:r>
      <w:r w:rsidR="006D0A6A">
        <w:rPr>
          <w:rFonts w:eastAsiaTheme="minorEastAsia"/>
          <w:color w:val="000000" w:themeColor="text1"/>
        </w:rPr>
        <w:t>kapet skal sørge for at eventuelle pålegg og sanksjoner følges opp. Dette er i tråd med tilsvarende regulering for vertskommunesamarbeid i kommuneloven § 20-10</w:t>
      </w:r>
      <w:r w:rsidR="00162F39">
        <w:rPr>
          <w:rFonts w:eastAsiaTheme="minorEastAsia"/>
          <w:color w:val="000000" w:themeColor="text1"/>
        </w:rPr>
        <w:t xml:space="preserve"> første ledd</w:t>
      </w:r>
      <w:r w:rsidR="006D0A6A">
        <w:rPr>
          <w:rFonts w:eastAsiaTheme="minorEastAsia"/>
          <w:color w:val="000000" w:themeColor="text1"/>
        </w:rPr>
        <w:t>, og skal forstås på samme måte.</w:t>
      </w:r>
    </w:p>
    <w:p w14:paraId="6A5908E0" w14:textId="77777777" w:rsidR="006D0A6A" w:rsidRDefault="006D0A6A">
      <w:pPr>
        <w:rPr>
          <w:rFonts w:eastAsiaTheme="minorEastAsia"/>
          <w:color w:val="000000" w:themeColor="text1"/>
        </w:rPr>
      </w:pPr>
    </w:p>
    <w:p w14:paraId="7FD8412C" w14:textId="521CCA9C" w:rsidR="0069011F" w:rsidRDefault="00C80583">
      <w:pPr>
        <w:rPr>
          <w:rFonts w:eastAsiaTheme="minorEastAsia"/>
          <w:color w:val="000000" w:themeColor="text1"/>
        </w:rPr>
      </w:pPr>
      <w:r w:rsidRPr="00763737">
        <w:rPr>
          <w:rFonts w:eastAsiaTheme="minorEastAsia"/>
          <w:b/>
          <w:bCs/>
          <w:color w:val="000000" w:themeColor="text1"/>
        </w:rPr>
        <w:t>§</w:t>
      </w:r>
      <w:r w:rsidR="00B12267">
        <w:rPr>
          <w:rFonts w:eastAsiaTheme="minorEastAsia"/>
          <w:b/>
          <w:bCs/>
          <w:color w:val="000000" w:themeColor="text1"/>
        </w:rPr>
        <w:t xml:space="preserve"> </w:t>
      </w:r>
      <w:r w:rsidR="00E82624">
        <w:rPr>
          <w:rFonts w:eastAsiaTheme="minorEastAsia"/>
          <w:b/>
          <w:bCs/>
          <w:color w:val="000000" w:themeColor="text1"/>
        </w:rPr>
        <w:t>1</w:t>
      </w:r>
      <w:r w:rsidR="001A5E34">
        <w:rPr>
          <w:rFonts w:eastAsiaTheme="minorEastAsia"/>
          <w:b/>
          <w:bCs/>
          <w:color w:val="000000" w:themeColor="text1"/>
        </w:rPr>
        <w:t>2</w:t>
      </w:r>
      <w:r w:rsidR="00807B80">
        <w:rPr>
          <w:rFonts w:eastAsiaTheme="minorEastAsia"/>
          <w:b/>
          <w:bCs/>
          <w:color w:val="000000" w:themeColor="text1"/>
        </w:rPr>
        <w:t xml:space="preserve"> </w:t>
      </w:r>
      <w:r w:rsidR="001A5E34">
        <w:rPr>
          <w:rFonts w:eastAsiaTheme="minorEastAsia"/>
          <w:b/>
          <w:bCs/>
          <w:color w:val="000000" w:themeColor="text1"/>
        </w:rPr>
        <w:t>tydeliggjør oppgavefelle</w:t>
      </w:r>
      <w:r w:rsidR="005B0265">
        <w:rPr>
          <w:rFonts w:eastAsiaTheme="minorEastAsia"/>
          <w:b/>
          <w:bCs/>
          <w:color w:val="000000" w:themeColor="text1"/>
        </w:rPr>
        <w:t>s</w:t>
      </w:r>
      <w:r w:rsidR="001A5E34">
        <w:rPr>
          <w:rFonts w:eastAsiaTheme="minorEastAsia"/>
          <w:b/>
          <w:bCs/>
          <w:color w:val="000000" w:themeColor="text1"/>
        </w:rPr>
        <w:t>skapets p</w:t>
      </w:r>
      <w:r w:rsidR="001A5E34" w:rsidRPr="00ED26F0">
        <w:rPr>
          <w:rFonts w:eastAsiaTheme="minorEastAsia"/>
          <w:b/>
          <w:bCs/>
          <w:color w:val="000000" w:themeColor="text1"/>
        </w:rPr>
        <w:t xml:space="preserve">artsstilling </w:t>
      </w:r>
      <w:r w:rsidR="003A5AEE" w:rsidRPr="00ED26F0">
        <w:rPr>
          <w:rFonts w:eastAsiaTheme="minorEastAsia"/>
          <w:b/>
          <w:bCs/>
          <w:color w:val="000000" w:themeColor="text1"/>
        </w:rPr>
        <w:t xml:space="preserve">og </w:t>
      </w:r>
      <w:r w:rsidR="001A5E34">
        <w:rPr>
          <w:rFonts w:eastAsiaTheme="minorEastAsia"/>
          <w:b/>
          <w:bCs/>
          <w:color w:val="000000" w:themeColor="text1"/>
        </w:rPr>
        <w:t xml:space="preserve">hvem som er </w:t>
      </w:r>
      <w:r w:rsidR="003A5AEE" w:rsidRPr="00ED26F0">
        <w:rPr>
          <w:rFonts w:eastAsiaTheme="minorEastAsia"/>
          <w:b/>
          <w:bCs/>
          <w:color w:val="000000" w:themeColor="text1"/>
        </w:rPr>
        <w:t>rettslig representant</w:t>
      </w:r>
      <w:r w:rsidR="001A5E34">
        <w:rPr>
          <w:rFonts w:eastAsiaTheme="minorEastAsia"/>
          <w:b/>
          <w:bCs/>
          <w:color w:val="000000" w:themeColor="text1"/>
        </w:rPr>
        <w:t>.</w:t>
      </w:r>
      <w:r w:rsidR="001A5E34">
        <w:rPr>
          <w:rFonts w:eastAsiaTheme="minorEastAsia"/>
          <w:color w:val="000000" w:themeColor="text1"/>
        </w:rPr>
        <w:t xml:space="preserve"> </w:t>
      </w:r>
      <w:r w:rsidR="001A5E34" w:rsidRPr="007E627B">
        <w:rPr>
          <w:rFonts w:eastAsiaTheme="minorEastAsia"/>
          <w:i/>
          <w:iCs/>
          <w:color w:val="000000" w:themeColor="text1"/>
        </w:rPr>
        <w:t>Første ledd</w:t>
      </w:r>
      <w:r w:rsidR="001A5E34">
        <w:rPr>
          <w:rFonts w:eastAsiaTheme="minorEastAsia"/>
          <w:color w:val="000000" w:themeColor="text1"/>
        </w:rPr>
        <w:t xml:space="preserve"> slår fast at oppgavefelle</w:t>
      </w:r>
      <w:r w:rsidR="005B0265">
        <w:rPr>
          <w:rFonts w:eastAsiaTheme="minorEastAsia"/>
          <w:color w:val="000000" w:themeColor="text1"/>
        </w:rPr>
        <w:t>s</w:t>
      </w:r>
      <w:r w:rsidR="001A5E34">
        <w:rPr>
          <w:rFonts w:eastAsiaTheme="minorEastAsia"/>
          <w:color w:val="000000" w:themeColor="text1"/>
        </w:rPr>
        <w:t xml:space="preserve">skapet kan ha rettigheter, forpliktelser og partsstilling overfor domstol og andre myndigheter. Dette er i tråd med tilsvarende regulering for interkommunale selskaper i IKS-loven § 2, og skal forstås på samme måte. </w:t>
      </w:r>
      <w:r w:rsidR="00FD5B8E">
        <w:rPr>
          <w:rFonts w:eastAsiaTheme="minorEastAsia"/>
          <w:color w:val="000000" w:themeColor="text1"/>
        </w:rPr>
        <w:t>Oppgavefelles</w:t>
      </w:r>
      <w:r w:rsidR="005B0265">
        <w:rPr>
          <w:rFonts w:eastAsiaTheme="minorEastAsia"/>
          <w:color w:val="000000" w:themeColor="text1"/>
        </w:rPr>
        <w:t>s</w:t>
      </w:r>
      <w:r w:rsidR="00FD5B8E">
        <w:rPr>
          <w:rFonts w:eastAsiaTheme="minorEastAsia"/>
          <w:color w:val="000000" w:themeColor="text1"/>
        </w:rPr>
        <w:t>kapet er blant annet selv part i avtaler, kan selv søke om tillatelser og lignende og offentlige vedtak kan rettes direkte til oppgavefelle</w:t>
      </w:r>
      <w:r w:rsidR="005B0265">
        <w:rPr>
          <w:rFonts w:eastAsiaTheme="minorEastAsia"/>
          <w:color w:val="000000" w:themeColor="text1"/>
        </w:rPr>
        <w:t>s</w:t>
      </w:r>
      <w:r w:rsidR="00FD5B8E">
        <w:rPr>
          <w:rFonts w:eastAsiaTheme="minorEastAsia"/>
          <w:color w:val="000000" w:themeColor="text1"/>
        </w:rPr>
        <w:t xml:space="preserve">skapet. </w:t>
      </w:r>
      <w:r w:rsidR="001A5E34">
        <w:rPr>
          <w:rFonts w:eastAsiaTheme="minorEastAsia"/>
          <w:color w:val="000000" w:themeColor="text1"/>
        </w:rPr>
        <w:t>Oppgavefelles</w:t>
      </w:r>
      <w:r w:rsidR="005B0265">
        <w:rPr>
          <w:rFonts w:eastAsiaTheme="minorEastAsia"/>
          <w:color w:val="000000" w:themeColor="text1"/>
        </w:rPr>
        <w:t>s</w:t>
      </w:r>
      <w:r w:rsidR="001A5E34">
        <w:rPr>
          <w:rFonts w:eastAsiaTheme="minorEastAsia"/>
          <w:color w:val="000000" w:themeColor="text1"/>
        </w:rPr>
        <w:t>kapet kan for eks</w:t>
      </w:r>
      <w:r w:rsidR="00E50792">
        <w:rPr>
          <w:rFonts w:eastAsiaTheme="minorEastAsia"/>
          <w:color w:val="000000" w:themeColor="text1"/>
        </w:rPr>
        <w:t xml:space="preserve">empel både saksøke og bli saksøkt i rollen som arbeidsgiver. </w:t>
      </w:r>
    </w:p>
    <w:p w14:paraId="70A40E4C" w14:textId="1F49EC88" w:rsidR="00807B80" w:rsidRDefault="00FD5B8E">
      <w:pPr>
        <w:rPr>
          <w:rFonts w:eastAsiaTheme="minorEastAsia"/>
          <w:color w:val="000000" w:themeColor="text1"/>
        </w:rPr>
      </w:pPr>
      <w:r w:rsidRPr="007E627B">
        <w:rPr>
          <w:rFonts w:eastAsiaTheme="minorEastAsia"/>
          <w:i/>
          <w:iCs/>
          <w:color w:val="000000" w:themeColor="text1"/>
        </w:rPr>
        <w:t>Andre ledd</w:t>
      </w:r>
      <w:r>
        <w:rPr>
          <w:rFonts w:eastAsiaTheme="minorEastAsia"/>
          <w:color w:val="000000" w:themeColor="text1"/>
        </w:rPr>
        <w:t xml:space="preserve"> klargjør at det er representantskapets leder som er rettslig representant for oppgavefelles</w:t>
      </w:r>
      <w:r w:rsidR="005B0265">
        <w:rPr>
          <w:rFonts w:eastAsiaTheme="minorEastAsia"/>
          <w:color w:val="000000" w:themeColor="text1"/>
        </w:rPr>
        <w:t>s</w:t>
      </w:r>
      <w:r>
        <w:rPr>
          <w:rFonts w:eastAsiaTheme="minorEastAsia"/>
          <w:color w:val="000000" w:themeColor="text1"/>
        </w:rPr>
        <w:t>kapet. Det er dermed den fremste folkevalgte i oppgavefelles</w:t>
      </w:r>
      <w:r w:rsidR="005B0265">
        <w:rPr>
          <w:rFonts w:eastAsiaTheme="minorEastAsia"/>
          <w:color w:val="000000" w:themeColor="text1"/>
        </w:rPr>
        <w:t>s</w:t>
      </w:r>
      <w:r>
        <w:rPr>
          <w:rFonts w:eastAsiaTheme="minorEastAsia"/>
          <w:color w:val="000000" w:themeColor="text1"/>
        </w:rPr>
        <w:t xml:space="preserve">kapet som har denne rollen, på samme måte som i kommuner hvor dette er ordfører. Lederen for </w:t>
      </w:r>
      <w:r>
        <w:rPr>
          <w:rFonts w:eastAsiaTheme="minorEastAsia"/>
          <w:color w:val="000000" w:themeColor="text1"/>
        </w:rPr>
        <w:lastRenderedPageBreak/>
        <w:t xml:space="preserve">representantskapet </w:t>
      </w:r>
      <w:r w:rsidR="00B12267">
        <w:rPr>
          <w:rFonts w:eastAsiaTheme="minorEastAsia"/>
          <w:color w:val="000000" w:themeColor="text1"/>
        </w:rPr>
        <w:t>skal også underskrive på oppgavefelles</w:t>
      </w:r>
      <w:r w:rsidR="005B0265">
        <w:rPr>
          <w:rFonts w:eastAsiaTheme="minorEastAsia"/>
          <w:color w:val="000000" w:themeColor="text1"/>
        </w:rPr>
        <w:t>s</w:t>
      </w:r>
      <w:r w:rsidR="00B12267">
        <w:rPr>
          <w:rFonts w:eastAsiaTheme="minorEastAsia"/>
          <w:color w:val="000000" w:themeColor="text1"/>
        </w:rPr>
        <w:t xml:space="preserve">kapets vegne, men </w:t>
      </w:r>
      <w:r>
        <w:rPr>
          <w:rFonts w:eastAsiaTheme="minorEastAsia"/>
          <w:color w:val="000000" w:themeColor="text1"/>
        </w:rPr>
        <w:t xml:space="preserve">kan </w:t>
      </w:r>
      <w:r w:rsidR="00C1551B">
        <w:rPr>
          <w:rFonts w:eastAsiaTheme="minorEastAsia"/>
          <w:color w:val="000000" w:themeColor="text1"/>
        </w:rPr>
        <w:t>tildele denne</w:t>
      </w:r>
      <w:r w:rsidR="00B12267">
        <w:rPr>
          <w:rFonts w:eastAsiaTheme="minorEastAsia"/>
          <w:color w:val="000000" w:themeColor="text1"/>
        </w:rPr>
        <w:t xml:space="preserve"> </w:t>
      </w:r>
      <w:r>
        <w:rPr>
          <w:rFonts w:eastAsiaTheme="minorEastAsia"/>
          <w:color w:val="000000" w:themeColor="text1"/>
        </w:rPr>
        <w:t>myndigheten til andre</w:t>
      </w:r>
      <w:r w:rsidR="00B12267">
        <w:rPr>
          <w:rFonts w:eastAsiaTheme="minorEastAsia"/>
          <w:color w:val="000000" w:themeColor="text1"/>
        </w:rPr>
        <w:t xml:space="preserve">. Dette er en rett til å underskrive, men ikke en rett til å ta beslutninger. Det vil si at den som skal ta </w:t>
      </w:r>
      <w:r w:rsidR="00C1551B">
        <w:rPr>
          <w:rFonts w:eastAsiaTheme="minorEastAsia"/>
          <w:color w:val="000000" w:themeColor="text1"/>
        </w:rPr>
        <w:t>beslutninger</w:t>
      </w:r>
      <w:r w:rsidR="00B12267">
        <w:rPr>
          <w:rFonts w:eastAsiaTheme="minorEastAsia"/>
          <w:color w:val="000000" w:themeColor="text1"/>
        </w:rPr>
        <w:t xml:space="preserve"> på vanlig måte må få delegert myndigheten. Andre ledd skal forstås på </w:t>
      </w:r>
      <w:r w:rsidR="002B6FFE">
        <w:rPr>
          <w:rFonts w:eastAsiaTheme="minorEastAsia"/>
          <w:color w:val="000000" w:themeColor="text1"/>
        </w:rPr>
        <w:t>samme</w:t>
      </w:r>
      <w:r w:rsidR="00B12267">
        <w:rPr>
          <w:rFonts w:eastAsiaTheme="minorEastAsia"/>
          <w:color w:val="000000" w:themeColor="text1"/>
        </w:rPr>
        <w:t xml:space="preserve"> måte som kommuneloven § 6-1 andre ledd, som regulerer tilsvarende for ordfører i kommunen.</w:t>
      </w:r>
    </w:p>
    <w:p w14:paraId="6B878D2E" w14:textId="2435B19B" w:rsidR="003A5AEE" w:rsidRDefault="003A5AEE">
      <w:pPr>
        <w:rPr>
          <w:rFonts w:eastAsiaTheme="minorEastAsia"/>
          <w:b/>
          <w:bCs/>
          <w:color w:val="000000" w:themeColor="text1"/>
        </w:rPr>
      </w:pPr>
    </w:p>
    <w:p w14:paraId="3BE26E82" w14:textId="0CD21B8F" w:rsidR="00E13E1C" w:rsidRPr="00AC1480" w:rsidRDefault="00B276CA">
      <w:pPr>
        <w:rPr>
          <w:rFonts w:eastAsiaTheme="minorEastAsia"/>
          <w:color w:val="000000" w:themeColor="text1"/>
        </w:rPr>
      </w:pPr>
      <w:r w:rsidRPr="00763737">
        <w:rPr>
          <w:rFonts w:eastAsiaTheme="minorEastAsia"/>
          <w:b/>
          <w:bCs/>
          <w:color w:val="000000" w:themeColor="text1"/>
        </w:rPr>
        <w:t xml:space="preserve">§ </w:t>
      </w:r>
      <w:r w:rsidR="00D4519C" w:rsidRPr="001A5E34">
        <w:rPr>
          <w:rFonts w:eastAsiaTheme="minorEastAsia"/>
          <w:b/>
          <w:bCs/>
          <w:color w:val="000000" w:themeColor="text1"/>
        </w:rPr>
        <w:t>1</w:t>
      </w:r>
      <w:r w:rsidR="001A5E34" w:rsidRPr="001A5E34">
        <w:rPr>
          <w:rFonts w:eastAsiaTheme="minorEastAsia"/>
          <w:b/>
          <w:bCs/>
          <w:color w:val="000000" w:themeColor="text1"/>
        </w:rPr>
        <w:t>3</w:t>
      </w:r>
      <w:r w:rsidRPr="007E627B">
        <w:rPr>
          <w:rFonts w:eastAsiaTheme="minorEastAsia"/>
          <w:b/>
          <w:bCs/>
          <w:color w:val="000000" w:themeColor="text1"/>
        </w:rPr>
        <w:t xml:space="preserve"> regulerer når </w:t>
      </w:r>
      <w:r w:rsidR="001A5E34" w:rsidRPr="007E627B">
        <w:rPr>
          <w:rFonts w:eastAsiaTheme="minorEastAsia"/>
          <w:b/>
          <w:bCs/>
          <w:color w:val="000000" w:themeColor="text1"/>
        </w:rPr>
        <w:t xml:space="preserve">forskriften trer i kraft </w:t>
      </w:r>
      <w:r w:rsidRPr="007E627B">
        <w:rPr>
          <w:rFonts w:eastAsiaTheme="minorEastAsia"/>
          <w:b/>
          <w:bCs/>
          <w:color w:val="000000" w:themeColor="text1"/>
        </w:rPr>
        <w:t>og når de</w:t>
      </w:r>
      <w:r w:rsidR="001A5E34" w:rsidRPr="007E627B">
        <w:rPr>
          <w:rFonts w:eastAsiaTheme="minorEastAsia"/>
          <w:b/>
          <w:bCs/>
          <w:color w:val="000000" w:themeColor="text1"/>
        </w:rPr>
        <w:t>n</w:t>
      </w:r>
      <w:r w:rsidRPr="007E627B">
        <w:rPr>
          <w:rFonts w:eastAsiaTheme="minorEastAsia"/>
          <w:b/>
          <w:bCs/>
          <w:color w:val="000000" w:themeColor="text1"/>
        </w:rPr>
        <w:t xml:space="preserve"> senest skal opphøre</w:t>
      </w:r>
      <w:r w:rsidRPr="00AC1480">
        <w:rPr>
          <w:rFonts w:eastAsiaTheme="minorEastAsia"/>
          <w:color w:val="000000" w:themeColor="text1"/>
        </w:rPr>
        <w:t xml:space="preserve">. </w:t>
      </w:r>
      <w:r w:rsidR="001A5E34">
        <w:rPr>
          <w:rFonts w:eastAsiaTheme="minorEastAsia"/>
          <w:color w:val="000000" w:themeColor="text1"/>
        </w:rPr>
        <w:t>K</w:t>
      </w:r>
      <w:r w:rsidR="00B60DD3" w:rsidRPr="00AC1480">
        <w:rPr>
          <w:rFonts w:eastAsiaTheme="minorEastAsia"/>
          <w:color w:val="000000" w:themeColor="text1"/>
        </w:rPr>
        <w:t xml:space="preserve">ommunene </w:t>
      </w:r>
      <w:r w:rsidR="001A5E34">
        <w:rPr>
          <w:rFonts w:eastAsiaTheme="minorEastAsia"/>
          <w:color w:val="000000" w:themeColor="text1"/>
        </w:rPr>
        <w:t xml:space="preserve">ønsker </w:t>
      </w:r>
      <w:r w:rsidR="00B60DD3" w:rsidRPr="00AC1480">
        <w:rPr>
          <w:rFonts w:eastAsiaTheme="minorEastAsia"/>
          <w:color w:val="000000" w:themeColor="text1"/>
        </w:rPr>
        <w:t>en forsøksperiode på fire år</w:t>
      </w:r>
      <w:r w:rsidR="00C730FB" w:rsidRPr="00AC1480">
        <w:rPr>
          <w:rFonts w:eastAsiaTheme="minorEastAsia"/>
          <w:color w:val="000000" w:themeColor="text1"/>
        </w:rPr>
        <w:t xml:space="preserve">, </w:t>
      </w:r>
      <w:r w:rsidR="001A5E34">
        <w:rPr>
          <w:rFonts w:eastAsiaTheme="minorEastAsia"/>
          <w:color w:val="000000" w:themeColor="text1"/>
        </w:rPr>
        <w:t>som er i tråd med det forsøksloven tillater. En forsøksperiode på fire år gjør at oppgavefelle</w:t>
      </w:r>
      <w:r w:rsidR="005B0265">
        <w:rPr>
          <w:rFonts w:eastAsiaTheme="minorEastAsia"/>
          <w:color w:val="000000" w:themeColor="text1"/>
        </w:rPr>
        <w:t>s</w:t>
      </w:r>
      <w:r w:rsidR="001A5E34">
        <w:rPr>
          <w:rFonts w:eastAsiaTheme="minorEastAsia"/>
          <w:color w:val="000000" w:themeColor="text1"/>
        </w:rPr>
        <w:t xml:space="preserve">skapet kan </w:t>
      </w:r>
      <w:r w:rsidR="00C730FB" w:rsidRPr="00AC1480">
        <w:rPr>
          <w:rFonts w:eastAsiaTheme="minorEastAsia"/>
          <w:color w:val="000000" w:themeColor="text1"/>
        </w:rPr>
        <w:t>komme i normal drift</w:t>
      </w:r>
      <w:r w:rsidR="001A5E34">
        <w:rPr>
          <w:rFonts w:eastAsiaTheme="minorEastAsia"/>
          <w:color w:val="000000" w:themeColor="text1"/>
        </w:rPr>
        <w:t>,</w:t>
      </w:r>
      <w:r w:rsidR="00C730FB" w:rsidRPr="00AC1480">
        <w:rPr>
          <w:rFonts w:eastAsiaTheme="minorEastAsia"/>
          <w:color w:val="000000" w:themeColor="text1"/>
        </w:rPr>
        <w:t xml:space="preserve"> før </w:t>
      </w:r>
      <w:r w:rsidR="001A5E34">
        <w:rPr>
          <w:rFonts w:eastAsiaTheme="minorEastAsia"/>
          <w:color w:val="000000" w:themeColor="text1"/>
        </w:rPr>
        <w:t xml:space="preserve">det tas stilling til erfaringene og </w:t>
      </w:r>
      <w:r w:rsidR="00C730FB" w:rsidRPr="00AC1480">
        <w:rPr>
          <w:rFonts w:eastAsiaTheme="minorEastAsia"/>
          <w:color w:val="000000" w:themeColor="text1"/>
        </w:rPr>
        <w:t>resultatene f</w:t>
      </w:r>
      <w:r w:rsidR="001A5E34">
        <w:rPr>
          <w:rFonts w:eastAsiaTheme="minorEastAsia"/>
          <w:color w:val="000000" w:themeColor="text1"/>
        </w:rPr>
        <w:t>ra</w:t>
      </w:r>
      <w:r w:rsidR="00C730FB" w:rsidRPr="00AC1480">
        <w:rPr>
          <w:rFonts w:eastAsiaTheme="minorEastAsia"/>
          <w:color w:val="000000" w:themeColor="text1"/>
        </w:rPr>
        <w:t xml:space="preserve"> </w:t>
      </w:r>
      <w:r w:rsidR="00A0261F" w:rsidRPr="00AC1480">
        <w:rPr>
          <w:rFonts w:eastAsiaTheme="minorEastAsia"/>
          <w:color w:val="000000" w:themeColor="text1"/>
        </w:rPr>
        <w:t xml:space="preserve">forsøket. </w:t>
      </w:r>
    </w:p>
    <w:p w14:paraId="14F8EE25" w14:textId="77777777" w:rsidR="007B26EB" w:rsidRDefault="007B26EB" w:rsidP="00A82A74">
      <w:pPr>
        <w:pStyle w:val="Overskrift1"/>
        <w:rPr>
          <w:rFonts w:eastAsia="Aptos"/>
        </w:rPr>
      </w:pPr>
      <w:r>
        <w:rPr>
          <w:rFonts w:eastAsia="Aptos"/>
        </w:rPr>
        <w:t xml:space="preserve">Kommunens ansvar </w:t>
      </w:r>
      <w:r w:rsidRPr="00220C84">
        <w:t>og</w:t>
      </w:r>
      <w:r>
        <w:rPr>
          <w:rFonts w:eastAsia="Aptos"/>
        </w:rPr>
        <w:t xml:space="preserve"> oppgavefellesskapets ansvar: </w:t>
      </w:r>
    </w:p>
    <w:p w14:paraId="2CD4C8A0" w14:textId="711A5638" w:rsidR="007B26EB" w:rsidRDefault="007B26EB" w:rsidP="007B26EB">
      <w:pPr>
        <w:rPr>
          <w:rFonts w:ascii="Aptos" w:eastAsia="Aptos" w:hAnsi="Aptos" w:cs="Aptos"/>
          <w:color w:val="000000" w:themeColor="text1"/>
        </w:rPr>
      </w:pPr>
      <w:r w:rsidRPr="495E09F4">
        <w:rPr>
          <w:rFonts w:ascii="Aptos" w:eastAsia="Aptos" w:hAnsi="Aptos" w:cs="Aptos"/>
          <w:color w:val="000000" w:themeColor="text1"/>
        </w:rPr>
        <w:t>Kommunene har i henhold til helse og omsorgstjenesteloven, herunder fastlegeordningen det overordnede ansvaret for at egne innbyggere skal få de tjenester de har krav på. Utfyllende bestemmelser er gitt i forskrift av 14. april 2000 (fastlegeforskriften)</w:t>
      </w:r>
      <w:r>
        <w:rPr>
          <w:rFonts w:ascii="Aptos" w:eastAsia="Aptos" w:hAnsi="Aptos" w:cs="Aptos"/>
          <w:color w:val="000000" w:themeColor="text1"/>
        </w:rPr>
        <w:t xml:space="preserve">. Kommunene vil beholde sitt sørge - foransvar etter lov og forskrift. Oppgavefellesskapet skal yte legetjenester til de som oppholder seg i deltakerkommunene. </w:t>
      </w:r>
    </w:p>
    <w:p w14:paraId="7A216B07" w14:textId="77777777" w:rsidR="007B26EB" w:rsidRDefault="007B26EB" w:rsidP="007B26EB">
      <w:pPr>
        <w:rPr>
          <w:rFonts w:ascii="Aptos" w:eastAsia="Aptos" w:hAnsi="Aptos" w:cs="Aptos"/>
          <w:color w:val="000000" w:themeColor="text1"/>
        </w:rPr>
      </w:pPr>
      <w:r w:rsidRPr="65A49C3E">
        <w:rPr>
          <w:rFonts w:ascii="Aptos" w:eastAsia="Aptos" w:hAnsi="Aptos" w:cs="Aptos"/>
          <w:color w:val="000000" w:themeColor="text1"/>
        </w:rPr>
        <w:t>Kommunene skal ha ansvar for sykehjem, hjemme</w:t>
      </w:r>
      <w:r>
        <w:rPr>
          <w:rFonts w:ascii="Aptos" w:eastAsia="Aptos" w:hAnsi="Aptos" w:cs="Aptos"/>
          <w:color w:val="000000" w:themeColor="text1"/>
        </w:rPr>
        <w:t>tjenestene,</w:t>
      </w:r>
      <w:r w:rsidRPr="65A49C3E">
        <w:rPr>
          <w:rFonts w:ascii="Aptos" w:eastAsia="Aptos" w:hAnsi="Aptos" w:cs="Aptos"/>
          <w:color w:val="000000" w:themeColor="text1"/>
        </w:rPr>
        <w:t xml:space="preserve"> helsestasjon og skolehelsetjeneste. Oppgavefellesskapet skal stille sine leger til disposisjon for kommunene slik at disse oppgavene kan gjennomføres. </w:t>
      </w:r>
    </w:p>
    <w:p w14:paraId="68C3C184" w14:textId="65750919" w:rsidR="007B26EB" w:rsidRDefault="007B26EB" w:rsidP="007B26EB">
      <w:pPr>
        <w:rPr>
          <w:rFonts w:ascii="Aptos" w:eastAsia="Aptos" w:hAnsi="Aptos" w:cs="Aptos"/>
          <w:color w:val="000000" w:themeColor="text1"/>
        </w:rPr>
      </w:pPr>
      <w:r>
        <w:rPr>
          <w:rFonts w:ascii="Aptos" w:eastAsia="Aptos" w:hAnsi="Aptos" w:cs="Aptos"/>
          <w:color w:val="000000" w:themeColor="text1"/>
        </w:rPr>
        <w:t xml:space="preserve">Kommunene har ansvar for å legge til rette for samhandling mellom legene og øvrige instanser som krever samhandling. </w:t>
      </w:r>
      <w:proofErr w:type="spellStart"/>
      <w:r>
        <w:rPr>
          <w:rFonts w:ascii="Aptos" w:eastAsia="Aptos" w:hAnsi="Aptos" w:cs="Aptos"/>
          <w:color w:val="000000" w:themeColor="text1"/>
        </w:rPr>
        <w:t>KOet</w:t>
      </w:r>
      <w:proofErr w:type="spellEnd"/>
      <w:r>
        <w:rPr>
          <w:rFonts w:ascii="Aptos" w:eastAsia="Aptos" w:hAnsi="Aptos" w:cs="Aptos"/>
          <w:color w:val="000000" w:themeColor="text1"/>
        </w:rPr>
        <w:t xml:space="preserve"> har ansvar for å stille legene til rådighet og organisere legenes tid slik at de kan bidra i samhandlingen. </w:t>
      </w:r>
    </w:p>
    <w:p w14:paraId="024675B6" w14:textId="77777777" w:rsidR="007B26EB" w:rsidRPr="003E3462" w:rsidRDefault="007B26EB" w:rsidP="00A82A74">
      <w:pPr>
        <w:pStyle w:val="Overskrift1"/>
        <w:rPr>
          <w:color w:val="FF0000"/>
        </w:rPr>
      </w:pPr>
      <w:r w:rsidRPr="001A367C">
        <w:t>H</w:t>
      </w:r>
      <w:r w:rsidRPr="001A367C">
        <w:rPr>
          <w:rFonts w:hint="eastAsia"/>
        </w:rPr>
        <w:t>ø</w:t>
      </w:r>
      <w:r w:rsidRPr="001A367C">
        <w:t xml:space="preserve">ring </w:t>
      </w:r>
      <w:r w:rsidRPr="000054FD">
        <w:t>fra</w:t>
      </w:r>
      <w:r w:rsidRPr="001A367C">
        <w:t xml:space="preserve"> helse og omsorgsdepartementet ut til kommunene</w:t>
      </w:r>
    </w:p>
    <w:p w14:paraId="641E80A9" w14:textId="77777777" w:rsidR="007B26EB" w:rsidRPr="00D1783D" w:rsidRDefault="007B26EB" w:rsidP="007B26EB">
      <w:r w:rsidRPr="00D1783D">
        <w:t xml:space="preserve">Helse og omsorgsdepartementet sendte 18. mars 2025 ut en høring om forslag til ny forskrift om fastlegeordning i kommunene </w:t>
      </w:r>
      <w:proofErr w:type="spellStart"/>
      <w:r w:rsidRPr="00D1783D">
        <w:t>m.v</w:t>
      </w:r>
      <w:proofErr w:type="spellEnd"/>
      <w:r w:rsidRPr="00D1783D">
        <w:t xml:space="preserve">. Her </w:t>
      </w:r>
      <w:proofErr w:type="gramStart"/>
      <w:r w:rsidRPr="00D1783D">
        <w:t>fremkommer</w:t>
      </w:r>
      <w:proofErr w:type="gramEnd"/>
      <w:r w:rsidRPr="00D1783D">
        <w:t xml:space="preserve"> flere forslag, som passer godt inn i hvordan en fremtidig legetjeneste kan organiseres i Indre Namdal. Det foreligger forslag om plikt for kommunale fastlegekontor og næringsdrivende fastleger til å innrette sin praksis slik at innbyggerne tilbys digitale tjenester, herunder konsultasjoner via video, tekst og telefon, for henvendelser som er egnet for slik oppfølging. Videre foreslås også at det må tilbys digital timebestilling på helsenorge.no. Høringen tar også for seg at det skal legges til rette for oppgavedeling og en mer tverrfaglig fastlegetjeneste, i form av forslag om at det skal ytes stønad for konsultasjon som delegeres fra lege til sykepleier. </w:t>
      </w:r>
    </w:p>
    <w:p w14:paraId="7ADD6C21" w14:textId="7C3ACEF2" w:rsidR="00A326C9" w:rsidRDefault="00035110" w:rsidP="00A82A74">
      <w:pPr>
        <w:pStyle w:val="Overskrift1"/>
        <w:rPr>
          <w:rFonts w:eastAsiaTheme="minorEastAsia"/>
          <w:color w:val="000000" w:themeColor="text1"/>
        </w:rPr>
      </w:pPr>
      <w:r>
        <w:rPr>
          <w:rFonts w:eastAsiaTheme="minorEastAsia"/>
        </w:rPr>
        <w:lastRenderedPageBreak/>
        <w:t>Økonomiske konsekvenser</w:t>
      </w:r>
      <w:r w:rsidR="00187EA5">
        <w:rPr>
          <w:rFonts w:eastAsiaTheme="minorEastAsia"/>
          <w:color w:val="000000" w:themeColor="text1"/>
        </w:rPr>
        <w:t xml:space="preserve"> </w:t>
      </w:r>
    </w:p>
    <w:p w14:paraId="5E35A33D" w14:textId="77777777" w:rsidR="00B91FE1" w:rsidRDefault="00B91FE1" w:rsidP="00B91FE1">
      <w:pPr>
        <w:rPr>
          <w:rFonts w:ascii="Aptos" w:eastAsia="Aptos" w:hAnsi="Aptos" w:cs="Aptos"/>
          <w:color w:val="000000" w:themeColor="text1"/>
        </w:rPr>
      </w:pPr>
      <w:r w:rsidRPr="495E09F4">
        <w:rPr>
          <w:rFonts w:ascii="Aptos" w:eastAsia="Aptos" w:hAnsi="Aptos" w:cs="Aptos"/>
          <w:color w:val="000000" w:themeColor="text1"/>
        </w:rPr>
        <w:t>Nedenstående tabell viser hva kommunene enkeltvis</w:t>
      </w:r>
      <w:r>
        <w:rPr>
          <w:rFonts w:ascii="Aptos" w:eastAsia="Aptos" w:hAnsi="Aptos" w:cs="Aptos"/>
          <w:color w:val="000000" w:themeColor="text1"/>
        </w:rPr>
        <w:t>,</w:t>
      </w:r>
      <w:r w:rsidRPr="495E09F4">
        <w:rPr>
          <w:rFonts w:ascii="Aptos" w:eastAsia="Aptos" w:hAnsi="Aptos" w:cs="Aptos"/>
          <w:color w:val="000000" w:themeColor="text1"/>
        </w:rPr>
        <w:t xml:space="preserve"> og samlet bruker i dag på legetjenestene. Merk at tallene er ikke er samsvarende med vedtatt budsjett i hver enkelt kommune. Årsaken er at kommunene har ulik budsjettpraksis. Tallene under </w:t>
      </w:r>
      <w:r w:rsidRPr="21CAB8C6">
        <w:rPr>
          <w:rFonts w:ascii="Aptos" w:eastAsia="Aptos" w:hAnsi="Aptos" w:cs="Aptos"/>
          <w:color w:val="000000" w:themeColor="text1"/>
        </w:rPr>
        <w:t>er derfor rekonstruert</w:t>
      </w:r>
      <w:r w:rsidRPr="60D05C60">
        <w:rPr>
          <w:rFonts w:ascii="Aptos" w:eastAsia="Aptos" w:hAnsi="Aptos" w:cs="Aptos"/>
          <w:color w:val="000000" w:themeColor="text1"/>
        </w:rPr>
        <w:t xml:space="preserve"> med tanke på å oppnå mest mulige sammenlignbare tall</w:t>
      </w:r>
      <w:r w:rsidRPr="090EB78D">
        <w:rPr>
          <w:rFonts w:ascii="Aptos" w:eastAsia="Aptos" w:hAnsi="Aptos" w:cs="Aptos"/>
          <w:color w:val="000000" w:themeColor="text1"/>
        </w:rPr>
        <w:t>:</w:t>
      </w:r>
    </w:p>
    <w:tbl>
      <w:tblPr>
        <w:tblStyle w:val="Tabellrutenett"/>
        <w:tblW w:w="9012" w:type="dxa"/>
        <w:tblLayout w:type="fixed"/>
        <w:tblLook w:val="06A0" w:firstRow="1" w:lastRow="0" w:firstColumn="1" w:lastColumn="0" w:noHBand="1" w:noVBand="1"/>
      </w:tblPr>
      <w:tblGrid>
        <w:gridCol w:w="1502"/>
        <w:gridCol w:w="1502"/>
        <w:gridCol w:w="1502"/>
        <w:gridCol w:w="1585"/>
        <w:gridCol w:w="1419"/>
        <w:gridCol w:w="1502"/>
      </w:tblGrid>
      <w:tr w:rsidR="00B91FE1" w14:paraId="1AEE3019" w14:textId="77777777" w:rsidTr="005A15F2">
        <w:trPr>
          <w:trHeight w:val="300"/>
        </w:trPr>
        <w:tc>
          <w:tcPr>
            <w:tcW w:w="1502" w:type="dxa"/>
          </w:tcPr>
          <w:p w14:paraId="4AC4518C"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Kommune</w:t>
            </w:r>
          </w:p>
        </w:tc>
        <w:tc>
          <w:tcPr>
            <w:tcW w:w="1502" w:type="dxa"/>
          </w:tcPr>
          <w:p w14:paraId="68794166" w14:textId="77777777" w:rsidR="00B91FE1" w:rsidRDefault="00B91FE1" w:rsidP="00B76915">
            <w:pPr>
              <w:rPr>
                <w:rFonts w:ascii="Aptos" w:eastAsia="Aptos" w:hAnsi="Aptos" w:cs="Aptos"/>
                <w:color w:val="000000" w:themeColor="text1"/>
              </w:rPr>
            </w:pPr>
            <w:r w:rsidRPr="7851BC75">
              <w:rPr>
                <w:rFonts w:ascii="Aptos" w:eastAsia="Aptos" w:hAnsi="Aptos" w:cs="Aptos"/>
                <w:color w:val="000000" w:themeColor="text1"/>
              </w:rPr>
              <w:t>Grong</w:t>
            </w:r>
          </w:p>
        </w:tc>
        <w:tc>
          <w:tcPr>
            <w:tcW w:w="1502" w:type="dxa"/>
          </w:tcPr>
          <w:p w14:paraId="0ECEC238" w14:textId="77777777" w:rsidR="00B91FE1" w:rsidRDefault="00B91FE1" w:rsidP="00B76915">
            <w:pPr>
              <w:rPr>
                <w:rFonts w:ascii="Aptos" w:eastAsia="Aptos" w:hAnsi="Aptos" w:cs="Aptos"/>
                <w:color w:val="000000" w:themeColor="text1"/>
              </w:rPr>
            </w:pPr>
            <w:r w:rsidRPr="7851BC75">
              <w:rPr>
                <w:rFonts w:ascii="Aptos" w:eastAsia="Aptos" w:hAnsi="Aptos" w:cs="Aptos"/>
                <w:color w:val="000000" w:themeColor="text1"/>
              </w:rPr>
              <w:t>Lierne</w:t>
            </w:r>
          </w:p>
        </w:tc>
        <w:tc>
          <w:tcPr>
            <w:tcW w:w="1585" w:type="dxa"/>
          </w:tcPr>
          <w:p w14:paraId="2CFDA1DB" w14:textId="77777777" w:rsidR="00B91FE1" w:rsidRDefault="00B91FE1" w:rsidP="00B76915">
            <w:pPr>
              <w:rPr>
                <w:rFonts w:ascii="Aptos" w:eastAsia="Aptos" w:hAnsi="Aptos" w:cs="Aptos"/>
                <w:color w:val="000000" w:themeColor="text1"/>
              </w:rPr>
            </w:pPr>
            <w:r w:rsidRPr="7851BC75">
              <w:rPr>
                <w:rFonts w:ascii="Aptos" w:eastAsia="Aptos" w:hAnsi="Aptos" w:cs="Aptos"/>
                <w:color w:val="000000" w:themeColor="text1"/>
              </w:rPr>
              <w:t>Namsskogan</w:t>
            </w:r>
          </w:p>
        </w:tc>
        <w:tc>
          <w:tcPr>
            <w:tcW w:w="1419" w:type="dxa"/>
          </w:tcPr>
          <w:p w14:paraId="19371B4A" w14:textId="77777777" w:rsidR="00B91FE1" w:rsidRDefault="00B91FE1" w:rsidP="00B76915">
            <w:pPr>
              <w:rPr>
                <w:rFonts w:ascii="Aptos" w:eastAsia="Aptos" w:hAnsi="Aptos" w:cs="Aptos"/>
              </w:rPr>
            </w:pPr>
            <w:r w:rsidRPr="7851BC75">
              <w:rPr>
                <w:rFonts w:ascii="Aptos" w:eastAsia="Aptos" w:hAnsi="Aptos" w:cs="Aptos"/>
                <w:color w:val="000000" w:themeColor="text1"/>
              </w:rPr>
              <w:t xml:space="preserve">Røyrvik </w:t>
            </w:r>
            <w:r w:rsidRPr="0AE6F061">
              <w:rPr>
                <w:rFonts w:ascii="Aptos" w:eastAsia="Aptos" w:hAnsi="Aptos" w:cs="Aptos"/>
                <w:color w:val="000000" w:themeColor="text1"/>
              </w:rPr>
              <w:t xml:space="preserve">- </w:t>
            </w:r>
            <w:proofErr w:type="spellStart"/>
            <w:r w:rsidRPr="0AE6F061">
              <w:rPr>
                <w:rFonts w:ascii="Aptos" w:eastAsia="Aptos" w:hAnsi="Aptos" w:cs="Aptos"/>
                <w:color w:val="000000" w:themeColor="text1"/>
              </w:rPr>
              <w:t>Raarvihken</w:t>
            </w:r>
            <w:proofErr w:type="spellEnd"/>
          </w:p>
        </w:tc>
        <w:tc>
          <w:tcPr>
            <w:tcW w:w="1502" w:type="dxa"/>
          </w:tcPr>
          <w:p w14:paraId="721E995B" w14:textId="77777777" w:rsidR="00B91FE1" w:rsidRPr="090EB78D" w:rsidRDefault="00B91FE1" w:rsidP="00B76915">
            <w:pPr>
              <w:rPr>
                <w:rFonts w:ascii="Aptos" w:eastAsia="Aptos" w:hAnsi="Aptos" w:cs="Aptos"/>
                <w:color w:val="000000" w:themeColor="text1"/>
              </w:rPr>
            </w:pPr>
            <w:r w:rsidRPr="090EB78D">
              <w:rPr>
                <w:rFonts w:ascii="Aptos" w:eastAsia="Aptos" w:hAnsi="Aptos" w:cs="Aptos"/>
                <w:color w:val="000000" w:themeColor="text1"/>
              </w:rPr>
              <w:t>Samlet</w:t>
            </w:r>
          </w:p>
        </w:tc>
      </w:tr>
      <w:tr w:rsidR="00B91FE1" w14:paraId="6FD45797" w14:textId="77777777" w:rsidTr="005A15F2">
        <w:trPr>
          <w:trHeight w:val="300"/>
        </w:trPr>
        <w:tc>
          <w:tcPr>
            <w:tcW w:w="1502" w:type="dxa"/>
          </w:tcPr>
          <w:p w14:paraId="3EB7E242"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Dagens utgifter</w:t>
            </w:r>
          </w:p>
        </w:tc>
        <w:tc>
          <w:tcPr>
            <w:tcW w:w="1502" w:type="dxa"/>
          </w:tcPr>
          <w:p w14:paraId="2F6FDA24" w14:textId="77777777" w:rsidR="00B91FE1" w:rsidRDefault="00B91FE1" w:rsidP="00B76915">
            <w:pPr>
              <w:rPr>
                <w:rFonts w:ascii="Aptos" w:eastAsia="Aptos" w:hAnsi="Aptos" w:cs="Aptos"/>
                <w:color w:val="000000" w:themeColor="text1"/>
              </w:rPr>
            </w:pPr>
            <w:r w:rsidRPr="645A1099">
              <w:rPr>
                <w:rFonts w:ascii="Aptos" w:eastAsia="Aptos" w:hAnsi="Aptos" w:cs="Aptos"/>
                <w:color w:val="000000" w:themeColor="text1"/>
              </w:rPr>
              <w:t>13 536 700</w:t>
            </w:r>
          </w:p>
        </w:tc>
        <w:tc>
          <w:tcPr>
            <w:tcW w:w="1502" w:type="dxa"/>
          </w:tcPr>
          <w:p w14:paraId="71105A96" w14:textId="77777777" w:rsidR="00B91FE1" w:rsidRDefault="00B91FE1" w:rsidP="00B76915">
            <w:pPr>
              <w:rPr>
                <w:rFonts w:ascii="Aptos" w:eastAsia="Aptos" w:hAnsi="Aptos" w:cs="Aptos"/>
                <w:color w:val="000000" w:themeColor="text1"/>
              </w:rPr>
            </w:pPr>
            <w:r w:rsidRPr="645A1099">
              <w:rPr>
                <w:rFonts w:ascii="Aptos" w:eastAsia="Aptos" w:hAnsi="Aptos" w:cs="Aptos"/>
                <w:color w:val="000000" w:themeColor="text1"/>
              </w:rPr>
              <w:t>6 966 600</w:t>
            </w:r>
          </w:p>
        </w:tc>
        <w:tc>
          <w:tcPr>
            <w:tcW w:w="1585" w:type="dxa"/>
          </w:tcPr>
          <w:p w14:paraId="1B701F96" w14:textId="77777777" w:rsidR="00B91FE1" w:rsidRDefault="00B91FE1" w:rsidP="00B76915">
            <w:pPr>
              <w:rPr>
                <w:rFonts w:ascii="Aptos" w:eastAsia="Aptos" w:hAnsi="Aptos" w:cs="Aptos"/>
                <w:color w:val="000000" w:themeColor="text1"/>
              </w:rPr>
            </w:pPr>
            <w:r w:rsidRPr="645A1099">
              <w:rPr>
                <w:rFonts w:ascii="Aptos" w:eastAsia="Aptos" w:hAnsi="Aptos" w:cs="Aptos"/>
                <w:color w:val="000000" w:themeColor="text1"/>
              </w:rPr>
              <w:t>4 842 337</w:t>
            </w:r>
          </w:p>
        </w:tc>
        <w:tc>
          <w:tcPr>
            <w:tcW w:w="1419" w:type="dxa"/>
          </w:tcPr>
          <w:p w14:paraId="377870F8" w14:textId="77777777" w:rsidR="00B91FE1" w:rsidRDefault="00B91FE1" w:rsidP="00B76915">
            <w:pPr>
              <w:rPr>
                <w:rFonts w:ascii="Aptos" w:eastAsia="Aptos" w:hAnsi="Aptos" w:cs="Aptos"/>
                <w:color w:val="000000" w:themeColor="text1"/>
              </w:rPr>
            </w:pPr>
            <w:r w:rsidRPr="676DAFBF">
              <w:rPr>
                <w:rFonts w:ascii="Aptos" w:eastAsia="Aptos" w:hAnsi="Aptos" w:cs="Aptos"/>
                <w:color w:val="000000" w:themeColor="text1"/>
              </w:rPr>
              <w:t>4 173 722</w:t>
            </w:r>
          </w:p>
        </w:tc>
        <w:tc>
          <w:tcPr>
            <w:tcW w:w="1502" w:type="dxa"/>
          </w:tcPr>
          <w:p w14:paraId="2292ABC5" w14:textId="77777777" w:rsidR="00B91FE1" w:rsidRDefault="00B91FE1" w:rsidP="00B76915">
            <w:pPr>
              <w:rPr>
                <w:rFonts w:ascii="Aptos" w:eastAsia="Aptos" w:hAnsi="Aptos" w:cs="Aptos"/>
                <w:color w:val="000000" w:themeColor="text1"/>
              </w:rPr>
            </w:pPr>
            <w:r w:rsidRPr="47B11AFE">
              <w:rPr>
                <w:rFonts w:ascii="Aptos" w:eastAsia="Aptos" w:hAnsi="Aptos" w:cs="Aptos"/>
                <w:color w:val="000000" w:themeColor="text1"/>
              </w:rPr>
              <w:t>29 519 358</w:t>
            </w:r>
          </w:p>
        </w:tc>
      </w:tr>
    </w:tbl>
    <w:p w14:paraId="40313072" w14:textId="77777777" w:rsidR="00B91FE1" w:rsidRDefault="00B91FE1" w:rsidP="00B91FE1">
      <w:pPr>
        <w:rPr>
          <w:rFonts w:ascii="Aptos" w:eastAsia="Aptos" w:hAnsi="Aptos" w:cs="Aptos"/>
          <w:color w:val="000000" w:themeColor="text1"/>
        </w:rPr>
      </w:pPr>
    </w:p>
    <w:p w14:paraId="3A1C512B" w14:textId="77777777" w:rsidR="00B91FE1" w:rsidRDefault="00B91FE1" w:rsidP="00B91FE1">
      <w:pPr>
        <w:rPr>
          <w:rFonts w:ascii="Aptos" w:eastAsia="Aptos" w:hAnsi="Aptos" w:cs="Aptos"/>
          <w:color w:val="000000" w:themeColor="text1"/>
        </w:rPr>
      </w:pPr>
      <w:r w:rsidRPr="20A0FF10">
        <w:rPr>
          <w:rFonts w:ascii="Aptos" w:eastAsia="Aptos" w:hAnsi="Aptos" w:cs="Aptos"/>
          <w:color w:val="000000" w:themeColor="text1"/>
        </w:rPr>
        <w:t>Merk at tallene over ikke inkluderer bruk av vikartjenester. Kommunene har stor variasjon i bruk av vikarer og det er ikke hensiktsmessig å inkludere disse når formålet er å sammenligne tall forutsatt normal drift.</w:t>
      </w:r>
    </w:p>
    <w:p w14:paraId="6B62AA99" w14:textId="77777777" w:rsidR="00B91FE1" w:rsidRDefault="00B91FE1" w:rsidP="00B91FE1">
      <w:pPr>
        <w:rPr>
          <w:rFonts w:ascii="Aptos" w:eastAsia="Aptos" w:hAnsi="Aptos" w:cs="Aptos"/>
          <w:color w:val="000000" w:themeColor="text1"/>
        </w:rPr>
      </w:pPr>
      <w:r w:rsidRPr="20A0FF10">
        <w:rPr>
          <w:rFonts w:ascii="Aptos" w:eastAsia="Aptos" w:hAnsi="Aptos" w:cs="Aptos"/>
          <w:color w:val="000000" w:themeColor="text1"/>
        </w:rPr>
        <w:t>Merk videre at tallene inkluderer kostnader som vil fortsette ved etablering av et kommunalt oppgavefellesskap. Kommunene vil individuelt fortsatt ha kostnader knyttet til:</w:t>
      </w:r>
    </w:p>
    <w:p w14:paraId="43379077" w14:textId="77777777" w:rsidR="00B91FE1" w:rsidRDefault="00B91FE1" w:rsidP="00B91FE1">
      <w:pPr>
        <w:pStyle w:val="Listeavsnitt"/>
        <w:numPr>
          <w:ilvl w:val="0"/>
          <w:numId w:val="17"/>
        </w:numPr>
        <w:rPr>
          <w:rFonts w:ascii="Aptos" w:eastAsia="Aptos" w:hAnsi="Aptos" w:cs="Aptos"/>
          <w:color w:val="000000" w:themeColor="text1"/>
        </w:rPr>
      </w:pPr>
      <w:r w:rsidRPr="20A0FF10">
        <w:rPr>
          <w:rFonts w:ascii="Aptos" w:eastAsia="Aptos" w:hAnsi="Aptos" w:cs="Aptos"/>
          <w:color w:val="000000" w:themeColor="text1"/>
        </w:rPr>
        <w:t>Medlemskap i Norsk Helsenett. Dette medlemskapet er fastsatt ved forskrift og betalingssatser er nasjonalt bestemt.</w:t>
      </w:r>
    </w:p>
    <w:p w14:paraId="45ADF9D3" w14:textId="77777777" w:rsidR="00B91FE1" w:rsidRDefault="00B91FE1" w:rsidP="00B91FE1">
      <w:pPr>
        <w:pStyle w:val="Listeavsnitt"/>
        <w:numPr>
          <w:ilvl w:val="0"/>
          <w:numId w:val="17"/>
        </w:numPr>
        <w:rPr>
          <w:rFonts w:ascii="Aptos" w:eastAsia="Aptos" w:hAnsi="Aptos" w:cs="Aptos"/>
          <w:color w:val="000000" w:themeColor="text1"/>
        </w:rPr>
      </w:pPr>
      <w:r w:rsidRPr="20A0FF10">
        <w:rPr>
          <w:rFonts w:ascii="Aptos" w:eastAsia="Aptos" w:hAnsi="Aptos" w:cs="Aptos"/>
          <w:color w:val="000000" w:themeColor="text1"/>
        </w:rPr>
        <w:t>Medlemskap i Namsos Legevaktssentral. Denne avtalen er inngått med hver kommune.</w:t>
      </w:r>
    </w:p>
    <w:p w14:paraId="3E55F044" w14:textId="77777777" w:rsidR="00B91FE1" w:rsidRDefault="00B91FE1" w:rsidP="00B91FE1">
      <w:pPr>
        <w:pStyle w:val="Listeavsnitt"/>
        <w:numPr>
          <w:ilvl w:val="0"/>
          <w:numId w:val="17"/>
        </w:numPr>
        <w:rPr>
          <w:rFonts w:ascii="Aptos" w:eastAsia="Aptos" w:hAnsi="Aptos" w:cs="Aptos"/>
          <w:color w:val="000000" w:themeColor="text1"/>
        </w:rPr>
      </w:pPr>
      <w:r w:rsidRPr="20A0FF10">
        <w:rPr>
          <w:rFonts w:ascii="Aptos" w:eastAsia="Aptos" w:hAnsi="Aptos" w:cs="Aptos"/>
          <w:color w:val="000000" w:themeColor="text1"/>
        </w:rPr>
        <w:t>Medlemskap i Nødnettet. Dette medlemskapet er fastsatt ved forskrift og betalingssatser er nasjonalt bestemt.</w:t>
      </w:r>
    </w:p>
    <w:p w14:paraId="01EF27AA" w14:textId="77777777" w:rsidR="00B91FE1" w:rsidRDefault="00B91FE1" w:rsidP="00B91FE1">
      <w:pPr>
        <w:pStyle w:val="Listeavsnitt"/>
        <w:numPr>
          <w:ilvl w:val="0"/>
          <w:numId w:val="17"/>
        </w:numPr>
        <w:rPr>
          <w:rFonts w:ascii="Aptos" w:eastAsia="Aptos" w:hAnsi="Aptos" w:cs="Aptos"/>
          <w:color w:val="000000" w:themeColor="text1"/>
        </w:rPr>
      </w:pPr>
      <w:r w:rsidRPr="20A0FF10">
        <w:rPr>
          <w:rFonts w:ascii="Aptos" w:eastAsia="Aptos" w:hAnsi="Aptos" w:cs="Aptos"/>
          <w:color w:val="000000" w:themeColor="text1"/>
        </w:rPr>
        <w:t>Medlemskap i Norsk Pasientskadeerstatning. Dette medlemskapet er fastsatt ved forskrift og betalingssatser er nasjonalt bestemt.</w:t>
      </w:r>
    </w:p>
    <w:p w14:paraId="4ED158C2" w14:textId="77777777" w:rsidR="00B91FE1" w:rsidRDefault="00B91FE1" w:rsidP="00B91FE1">
      <w:pPr>
        <w:rPr>
          <w:rFonts w:ascii="Aptos" w:eastAsia="Aptos" w:hAnsi="Aptos" w:cs="Aptos"/>
          <w:color w:val="000000" w:themeColor="text1"/>
        </w:rPr>
      </w:pPr>
      <w:proofErr w:type="spellStart"/>
      <w:r w:rsidRPr="20A0FF10">
        <w:rPr>
          <w:rFonts w:ascii="Aptos" w:eastAsia="Aptos" w:hAnsi="Aptos" w:cs="Aptos"/>
          <w:color w:val="000000" w:themeColor="text1"/>
        </w:rPr>
        <w:t>KOet</w:t>
      </w:r>
      <w:proofErr w:type="spellEnd"/>
      <w:r w:rsidRPr="20A0FF10">
        <w:rPr>
          <w:rFonts w:ascii="Aptos" w:eastAsia="Aptos" w:hAnsi="Aptos" w:cs="Aptos"/>
          <w:color w:val="000000" w:themeColor="text1"/>
        </w:rPr>
        <w:t xml:space="preserve"> vil benytte de medlemskap som kommunene er forpliktet til å delta i og vil ikke betale eget medlemskap. De ovennevnte kostnader fordeler seg slik på hver enkelt kommune:</w:t>
      </w:r>
    </w:p>
    <w:tbl>
      <w:tblPr>
        <w:tblStyle w:val="Tabellrutenett"/>
        <w:tblW w:w="0" w:type="auto"/>
        <w:tblLayout w:type="fixed"/>
        <w:tblLook w:val="06A0" w:firstRow="1" w:lastRow="0" w:firstColumn="1" w:lastColumn="0" w:noHBand="1" w:noVBand="1"/>
      </w:tblPr>
      <w:tblGrid>
        <w:gridCol w:w="1502"/>
        <w:gridCol w:w="1502"/>
        <w:gridCol w:w="1502"/>
        <w:gridCol w:w="1585"/>
        <w:gridCol w:w="1419"/>
        <w:gridCol w:w="1502"/>
      </w:tblGrid>
      <w:tr w:rsidR="00B91FE1" w14:paraId="576E9A4F" w14:textId="77777777" w:rsidTr="00A82A74">
        <w:trPr>
          <w:trHeight w:val="300"/>
        </w:trPr>
        <w:tc>
          <w:tcPr>
            <w:tcW w:w="1502" w:type="dxa"/>
          </w:tcPr>
          <w:p w14:paraId="5046E691"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Kommune</w:t>
            </w:r>
          </w:p>
        </w:tc>
        <w:tc>
          <w:tcPr>
            <w:tcW w:w="1502" w:type="dxa"/>
          </w:tcPr>
          <w:p w14:paraId="4B081C38"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Grong</w:t>
            </w:r>
          </w:p>
        </w:tc>
        <w:tc>
          <w:tcPr>
            <w:tcW w:w="1502" w:type="dxa"/>
          </w:tcPr>
          <w:p w14:paraId="112F7E7E"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Lierne</w:t>
            </w:r>
          </w:p>
        </w:tc>
        <w:tc>
          <w:tcPr>
            <w:tcW w:w="1585" w:type="dxa"/>
          </w:tcPr>
          <w:p w14:paraId="66145BB2"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Namsskogan</w:t>
            </w:r>
          </w:p>
        </w:tc>
        <w:tc>
          <w:tcPr>
            <w:tcW w:w="1419" w:type="dxa"/>
          </w:tcPr>
          <w:p w14:paraId="360EB726" w14:textId="77777777" w:rsidR="00B91FE1" w:rsidRDefault="00B91FE1" w:rsidP="00B76915">
            <w:pPr>
              <w:rPr>
                <w:rFonts w:ascii="Aptos" w:eastAsia="Aptos" w:hAnsi="Aptos" w:cs="Aptos"/>
              </w:rPr>
            </w:pPr>
            <w:r w:rsidRPr="20A0FF10">
              <w:rPr>
                <w:rFonts w:ascii="Aptos" w:eastAsia="Aptos" w:hAnsi="Aptos" w:cs="Aptos"/>
                <w:color w:val="000000" w:themeColor="text1"/>
              </w:rPr>
              <w:t xml:space="preserve">Røyrvik - </w:t>
            </w:r>
            <w:proofErr w:type="spellStart"/>
            <w:r w:rsidRPr="20A0FF10">
              <w:rPr>
                <w:rFonts w:ascii="Aptos" w:eastAsia="Aptos" w:hAnsi="Aptos" w:cs="Aptos"/>
                <w:color w:val="000000" w:themeColor="text1"/>
              </w:rPr>
              <w:t>Raarvihken</w:t>
            </w:r>
            <w:proofErr w:type="spellEnd"/>
          </w:p>
          <w:p w14:paraId="6D94ED77" w14:textId="77777777" w:rsidR="00B91FE1" w:rsidRDefault="00B91FE1" w:rsidP="00B76915">
            <w:pPr>
              <w:rPr>
                <w:rFonts w:ascii="Aptos" w:eastAsia="Aptos" w:hAnsi="Aptos" w:cs="Aptos"/>
                <w:color w:val="000000" w:themeColor="text1"/>
              </w:rPr>
            </w:pPr>
          </w:p>
        </w:tc>
        <w:tc>
          <w:tcPr>
            <w:tcW w:w="1502" w:type="dxa"/>
          </w:tcPr>
          <w:p w14:paraId="0566E512"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Samlet</w:t>
            </w:r>
          </w:p>
        </w:tc>
      </w:tr>
      <w:tr w:rsidR="00B91FE1" w14:paraId="334E855A" w14:textId="77777777" w:rsidTr="00A82A74">
        <w:trPr>
          <w:trHeight w:val="300"/>
        </w:trPr>
        <w:tc>
          <w:tcPr>
            <w:tcW w:w="1502" w:type="dxa"/>
          </w:tcPr>
          <w:p w14:paraId="4922C06F"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Utgifter for hver kommune etter KO</w:t>
            </w:r>
          </w:p>
        </w:tc>
        <w:tc>
          <w:tcPr>
            <w:tcW w:w="1502" w:type="dxa"/>
          </w:tcPr>
          <w:p w14:paraId="553D4634"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988 000</w:t>
            </w:r>
          </w:p>
        </w:tc>
        <w:tc>
          <w:tcPr>
            <w:tcW w:w="1502" w:type="dxa"/>
          </w:tcPr>
          <w:p w14:paraId="2ABB179A"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748 800</w:t>
            </w:r>
          </w:p>
        </w:tc>
        <w:tc>
          <w:tcPr>
            <w:tcW w:w="1585" w:type="dxa"/>
          </w:tcPr>
          <w:p w14:paraId="66853932"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592 025</w:t>
            </w:r>
          </w:p>
        </w:tc>
        <w:tc>
          <w:tcPr>
            <w:tcW w:w="1419" w:type="dxa"/>
          </w:tcPr>
          <w:p w14:paraId="1FF03398"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471 700</w:t>
            </w:r>
          </w:p>
        </w:tc>
        <w:tc>
          <w:tcPr>
            <w:tcW w:w="1502" w:type="dxa"/>
          </w:tcPr>
          <w:p w14:paraId="5CF80E6E" w14:textId="77777777" w:rsidR="00B91FE1" w:rsidRDefault="00B91FE1" w:rsidP="00B76915">
            <w:pPr>
              <w:rPr>
                <w:rFonts w:ascii="Aptos" w:eastAsia="Aptos" w:hAnsi="Aptos" w:cs="Aptos"/>
                <w:color w:val="000000" w:themeColor="text1"/>
              </w:rPr>
            </w:pPr>
            <w:r w:rsidRPr="20A0FF10">
              <w:rPr>
                <w:rFonts w:ascii="Aptos" w:eastAsia="Aptos" w:hAnsi="Aptos" w:cs="Aptos"/>
                <w:color w:val="000000" w:themeColor="text1"/>
              </w:rPr>
              <w:t>2 800 525</w:t>
            </w:r>
          </w:p>
        </w:tc>
      </w:tr>
    </w:tbl>
    <w:p w14:paraId="665E9D0B" w14:textId="77777777" w:rsidR="00B91FE1" w:rsidRDefault="00B91FE1" w:rsidP="00B91FE1">
      <w:pPr>
        <w:rPr>
          <w:rFonts w:ascii="Aptos" w:eastAsia="Aptos" w:hAnsi="Aptos" w:cs="Aptos"/>
          <w:color w:val="000000" w:themeColor="text1"/>
        </w:rPr>
      </w:pPr>
    </w:p>
    <w:p w14:paraId="56BB968C" w14:textId="77777777" w:rsidR="00B91FE1" w:rsidRDefault="00B91FE1" w:rsidP="00B91FE1">
      <w:pPr>
        <w:shd w:val="clear" w:color="auto" w:fill="FFFFFF" w:themeFill="background1"/>
        <w:spacing w:before="270" w:after="405"/>
        <w:rPr>
          <w:rFonts w:ascii="Aptos" w:eastAsia="Aptos" w:hAnsi="Aptos" w:cs="Aptos"/>
          <w:color w:val="000000" w:themeColor="text1"/>
        </w:rPr>
      </w:pPr>
      <w:r w:rsidRPr="20A0FF10">
        <w:rPr>
          <w:rFonts w:ascii="Aptos" w:eastAsia="Aptos" w:hAnsi="Aptos" w:cs="Aptos"/>
          <w:color w:val="000000" w:themeColor="text1"/>
        </w:rPr>
        <w:t>I tillegg vil hver kommune ha ansvar for reguleringspremien for de ansatte som overdras til det kommunale oppgavefellesskapet. Dette følger av KLPs eget reglement:</w:t>
      </w:r>
    </w:p>
    <w:p w14:paraId="758B53BF" w14:textId="77777777" w:rsidR="00B91FE1" w:rsidRPr="001D3B45" w:rsidRDefault="00B91FE1" w:rsidP="00B91FE1">
      <w:pPr>
        <w:shd w:val="clear" w:color="auto" w:fill="FFFFFF" w:themeFill="background1"/>
        <w:spacing w:before="270" w:after="405"/>
        <w:rPr>
          <w:rFonts w:eastAsiaTheme="minorEastAsia"/>
          <w:i/>
          <w:iCs/>
          <w:color w:val="3D3D3D"/>
        </w:rPr>
      </w:pPr>
      <w:r w:rsidRPr="001D3B45">
        <w:rPr>
          <w:rFonts w:eastAsiaTheme="minorEastAsia"/>
          <w:i/>
          <w:iCs/>
          <w:color w:val="3D3D3D"/>
        </w:rPr>
        <w:lastRenderedPageBreak/>
        <w:t>“For alle risikofelleskapene i KLP, med unntak av pensjonsordningen for sykepleiere beregnes reguleringspremien ut fra en viss prosent av premiereservene. Dette innebærer at arbeidsgivere også betaler reguleringspremie for hva som er avsatt til fremtidig pensjon for tidligere ansatte. “</w:t>
      </w:r>
    </w:p>
    <w:p w14:paraId="7D18ACE3" w14:textId="77777777" w:rsidR="00B91FE1" w:rsidRDefault="00B91FE1" w:rsidP="00B91FE1">
      <w:pPr>
        <w:shd w:val="clear" w:color="auto" w:fill="FFFFFF" w:themeFill="background1"/>
        <w:spacing w:before="405" w:after="405"/>
        <w:rPr>
          <w:rFonts w:eastAsiaTheme="minorEastAsia"/>
          <w:color w:val="3D3D3D"/>
        </w:rPr>
      </w:pPr>
      <w:r w:rsidRPr="20A0FF10">
        <w:rPr>
          <w:rFonts w:eastAsiaTheme="minorEastAsia"/>
          <w:color w:val="3D3D3D"/>
        </w:rPr>
        <w:t>Reguleringspremien kan utgjøre betydelige beløp for ansatte med lang opptjeningstid. I tillegg til de nevnte utgifter ovenfor kan hver enkelt kommune ha en budsjettpraksis som inkluderer andre utgifter.</w:t>
      </w:r>
    </w:p>
    <w:p w14:paraId="36AD6CE3" w14:textId="77777777" w:rsidR="00B91FE1" w:rsidRDefault="00B91FE1" w:rsidP="00A82A74">
      <w:pPr>
        <w:pStyle w:val="Overskrift2"/>
        <w:rPr>
          <w:color w:val="3D3D3D"/>
        </w:rPr>
      </w:pPr>
      <w:r w:rsidRPr="001D3B45">
        <w:rPr>
          <w:rFonts w:eastAsiaTheme="minorEastAsia"/>
        </w:rPr>
        <w:t>Driftsbudsjett for kommunalt oppgavefellesskap</w:t>
      </w:r>
    </w:p>
    <w:p w14:paraId="36371403" w14:textId="7726CBBA" w:rsidR="00B91FE1" w:rsidRDefault="00B91FE1" w:rsidP="00B91FE1">
      <w:pPr>
        <w:shd w:val="clear" w:color="auto" w:fill="FFFFFF" w:themeFill="background1"/>
        <w:spacing w:before="405" w:after="405"/>
        <w:rPr>
          <w:rFonts w:eastAsiaTheme="minorEastAsia"/>
          <w:color w:val="3D3D3D"/>
        </w:rPr>
      </w:pPr>
      <w:r w:rsidRPr="20A0FF10">
        <w:rPr>
          <w:rFonts w:eastAsiaTheme="minorEastAsia"/>
          <w:color w:val="3D3D3D"/>
        </w:rPr>
        <w:t xml:space="preserve">Et budsjett er under utarbeidelse, men et endelig budsjett kan ikke etableres før en virksomhetsoverdragelse </w:t>
      </w:r>
      <w:r w:rsidR="00BD7566">
        <w:rPr>
          <w:rFonts w:eastAsiaTheme="minorEastAsia"/>
          <w:color w:val="3D3D3D"/>
        </w:rPr>
        <w:t xml:space="preserve">etter arbeidsmiljølovens krav </w:t>
      </w:r>
      <w:r w:rsidRPr="20A0FF10">
        <w:rPr>
          <w:rFonts w:eastAsiaTheme="minorEastAsia"/>
          <w:color w:val="3D3D3D"/>
        </w:rPr>
        <w:t xml:space="preserve">er gjennomført og alle arbeidsavtaler er signert. Et estimat på nåværende tidspunkt viser en årlig kostnad på kr 26 604 257. Det er grunn til å understreke at endelig sum vil endres og sannsynligvis øke noe. </w:t>
      </w:r>
    </w:p>
    <w:p w14:paraId="7A077EDE" w14:textId="77777777" w:rsidR="00B91FE1" w:rsidRDefault="00B91FE1" w:rsidP="00B91FE1">
      <w:pPr>
        <w:shd w:val="clear" w:color="auto" w:fill="FFFFFF" w:themeFill="background1"/>
        <w:spacing w:before="405" w:after="405"/>
        <w:rPr>
          <w:rFonts w:eastAsiaTheme="minorEastAsia"/>
          <w:color w:val="3D3D3D"/>
        </w:rPr>
      </w:pPr>
      <w:r w:rsidRPr="20A0FF10">
        <w:rPr>
          <w:rFonts w:eastAsiaTheme="minorEastAsia"/>
          <w:color w:val="3D3D3D"/>
        </w:rPr>
        <w:t xml:space="preserve">Årlig driftskostnad for </w:t>
      </w:r>
      <w:proofErr w:type="spellStart"/>
      <w:r w:rsidRPr="20A0FF10">
        <w:rPr>
          <w:rFonts w:eastAsiaTheme="minorEastAsia"/>
          <w:color w:val="3D3D3D"/>
        </w:rPr>
        <w:t>KOet</w:t>
      </w:r>
      <w:proofErr w:type="spellEnd"/>
      <w:r w:rsidRPr="20A0FF10">
        <w:rPr>
          <w:rFonts w:eastAsiaTheme="minorEastAsia"/>
          <w:color w:val="3D3D3D"/>
        </w:rPr>
        <w:t xml:space="preserve"> vil være nær identisk med de samlede kostnader for hver kommune når en justerer for kostnader til medlemskap i som kommunene fortsatt må bære:</w:t>
      </w:r>
    </w:p>
    <w:tbl>
      <w:tblPr>
        <w:tblStyle w:val="Tabellrutenett"/>
        <w:tblW w:w="0" w:type="auto"/>
        <w:tblLayout w:type="fixed"/>
        <w:tblLook w:val="06A0" w:firstRow="1" w:lastRow="0" w:firstColumn="1" w:lastColumn="0" w:noHBand="1" w:noVBand="1"/>
      </w:tblPr>
      <w:tblGrid>
        <w:gridCol w:w="4508"/>
        <w:gridCol w:w="4508"/>
      </w:tblGrid>
      <w:tr w:rsidR="00B91FE1" w14:paraId="22E25F41" w14:textId="77777777" w:rsidTr="00B76915">
        <w:trPr>
          <w:trHeight w:val="300"/>
        </w:trPr>
        <w:tc>
          <w:tcPr>
            <w:tcW w:w="4508" w:type="dxa"/>
          </w:tcPr>
          <w:p w14:paraId="0C9B0B4E" w14:textId="77777777" w:rsidR="00B91FE1" w:rsidRDefault="00B91FE1" w:rsidP="00B76915">
            <w:pPr>
              <w:rPr>
                <w:rFonts w:eastAsiaTheme="minorEastAsia"/>
                <w:color w:val="3D3D3D"/>
              </w:rPr>
            </w:pPr>
            <w:r w:rsidRPr="20A0FF10">
              <w:rPr>
                <w:rFonts w:eastAsiaTheme="minorEastAsia"/>
                <w:color w:val="3D3D3D"/>
              </w:rPr>
              <w:t>Dagens kostnader samlet</w:t>
            </w:r>
          </w:p>
        </w:tc>
        <w:tc>
          <w:tcPr>
            <w:tcW w:w="4508" w:type="dxa"/>
          </w:tcPr>
          <w:p w14:paraId="330D5E2B" w14:textId="77777777" w:rsidR="00B91FE1" w:rsidRDefault="00B91FE1" w:rsidP="00B76915">
            <w:pPr>
              <w:rPr>
                <w:rFonts w:eastAsiaTheme="minorEastAsia"/>
                <w:color w:val="3D3D3D"/>
              </w:rPr>
            </w:pPr>
            <w:r w:rsidRPr="20A0FF10">
              <w:rPr>
                <w:rFonts w:eastAsiaTheme="minorEastAsia"/>
                <w:color w:val="3D3D3D"/>
              </w:rPr>
              <w:t>Kr 29 519 358</w:t>
            </w:r>
          </w:p>
        </w:tc>
      </w:tr>
      <w:tr w:rsidR="00B91FE1" w14:paraId="580F81A2" w14:textId="77777777" w:rsidTr="00B76915">
        <w:trPr>
          <w:trHeight w:val="300"/>
        </w:trPr>
        <w:tc>
          <w:tcPr>
            <w:tcW w:w="4508" w:type="dxa"/>
          </w:tcPr>
          <w:p w14:paraId="616D0CF7" w14:textId="77777777" w:rsidR="00B91FE1" w:rsidRDefault="00B91FE1" w:rsidP="00B76915">
            <w:pPr>
              <w:rPr>
                <w:rFonts w:eastAsiaTheme="minorEastAsia"/>
                <w:color w:val="3D3D3D"/>
              </w:rPr>
            </w:pPr>
          </w:p>
        </w:tc>
        <w:tc>
          <w:tcPr>
            <w:tcW w:w="4508" w:type="dxa"/>
          </w:tcPr>
          <w:p w14:paraId="2F973D18" w14:textId="77777777" w:rsidR="00B91FE1" w:rsidRDefault="00B91FE1" w:rsidP="00B76915">
            <w:pPr>
              <w:rPr>
                <w:rFonts w:eastAsiaTheme="minorEastAsia"/>
                <w:color w:val="3D3D3D"/>
              </w:rPr>
            </w:pPr>
          </w:p>
        </w:tc>
      </w:tr>
      <w:tr w:rsidR="00B91FE1" w14:paraId="35BB973D" w14:textId="77777777" w:rsidTr="00B76915">
        <w:trPr>
          <w:trHeight w:val="300"/>
        </w:trPr>
        <w:tc>
          <w:tcPr>
            <w:tcW w:w="4508" w:type="dxa"/>
          </w:tcPr>
          <w:p w14:paraId="65ECFB5E" w14:textId="77777777" w:rsidR="00B91FE1" w:rsidRDefault="00B91FE1" w:rsidP="00B76915">
            <w:pPr>
              <w:rPr>
                <w:rFonts w:eastAsiaTheme="minorEastAsia"/>
                <w:color w:val="3D3D3D"/>
              </w:rPr>
            </w:pPr>
            <w:proofErr w:type="spellStart"/>
            <w:r w:rsidRPr="20A0FF10">
              <w:rPr>
                <w:rFonts w:eastAsiaTheme="minorEastAsia"/>
                <w:color w:val="3D3D3D"/>
              </w:rPr>
              <w:t>KOets</w:t>
            </w:r>
            <w:proofErr w:type="spellEnd"/>
            <w:r w:rsidRPr="20A0FF10">
              <w:rPr>
                <w:rFonts w:eastAsiaTheme="minorEastAsia"/>
                <w:color w:val="3D3D3D"/>
              </w:rPr>
              <w:t xml:space="preserve"> driftskostnader</w:t>
            </w:r>
          </w:p>
        </w:tc>
        <w:tc>
          <w:tcPr>
            <w:tcW w:w="4508" w:type="dxa"/>
          </w:tcPr>
          <w:p w14:paraId="4F7424FB" w14:textId="77777777" w:rsidR="00B91FE1" w:rsidRDefault="00B91FE1" w:rsidP="00B76915">
            <w:pPr>
              <w:rPr>
                <w:rFonts w:eastAsiaTheme="minorEastAsia"/>
                <w:color w:val="3D3D3D"/>
              </w:rPr>
            </w:pPr>
            <w:r w:rsidRPr="20A0FF10">
              <w:rPr>
                <w:rFonts w:eastAsiaTheme="minorEastAsia"/>
                <w:color w:val="3D3D3D"/>
              </w:rPr>
              <w:t>Kr 26 604 257</w:t>
            </w:r>
          </w:p>
        </w:tc>
      </w:tr>
      <w:tr w:rsidR="00B91FE1" w14:paraId="5EFCB3C4" w14:textId="77777777" w:rsidTr="00B76915">
        <w:trPr>
          <w:trHeight w:val="300"/>
        </w:trPr>
        <w:tc>
          <w:tcPr>
            <w:tcW w:w="4508" w:type="dxa"/>
          </w:tcPr>
          <w:p w14:paraId="78A5C1C5" w14:textId="77777777" w:rsidR="00B91FE1" w:rsidRDefault="00B91FE1" w:rsidP="00B76915">
            <w:pPr>
              <w:rPr>
                <w:rFonts w:eastAsiaTheme="minorEastAsia"/>
                <w:color w:val="3D3D3D"/>
              </w:rPr>
            </w:pPr>
            <w:r w:rsidRPr="20A0FF10">
              <w:rPr>
                <w:rFonts w:eastAsiaTheme="minorEastAsia"/>
                <w:color w:val="3D3D3D"/>
              </w:rPr>
              <w:t>+ Kostnader kommunene må bære</w:t>
            </w:r>
          </w:p>
        </w:tc>
        <w:tc>
          <w:tcPr>
            <w:tcW w:w="4508" w:type="dxa"/>
          </w:tcPr>
          <w:p w14:paraId="0A078EC4" w14:textId="77777777" w:rsidR="00B91FE1" w:rsidRDefault="00B91FE1" w:rsidP="00B76915">
            <w:pPr>
              <w:rPr>
                <w:rFonts w:eastAsiaTheme="minorEastAsia"/>
                <w:color w:val="3D3D3D"/>
              </w:rPr>
            </w:pPr>
            <w:r w:rsidRPr="20A0FF10">
              <w:rPr>
                <w:rFonts w:eastAsiaTheme="minorEastAsia"/>
                <w:color w:val="3D3D3D"/>
              </w:rPr>
              <w:t>Kr 2 800 525</w:t>
            </w:r>
          </w:p>
        </w:tc>
      </w:tr>
      <w:tr w:rsidR="00B91FE1" w14:paraId="2C6CD502" w14:textId="77777777" w:rsidTr="00B76915">
        <w:trPr>
          <w:trHeight w:val="300"/>
        </w:trPr>
        <w:tc>
          <w:tcPr>
            <w:tcW w:w="4508" w:type="dxa"/>
          </w:tcPr>
          <w:p w14:paraId="1F8959BF" w14:textId="77777777" w:rsidR="00B91FE1" w:rsidRDefault="00B91FE1" w:rsidP="00B76915">
            <w:pPr>
              <w:rPr>
                <w:rFonts w:eastAsiaTheme="minorEastAsia"/>
                <w:color w:val="3D3D3D"/>
              </w:rPr>
            </w:pPr>
            <w:r w:rsidRPr="20A0FF10">
              <w:rPr>
                <w:rFonts w:eastAsiaTheme="minorEastAsia"/>
                <w:color w:val="3D3D3D"/>
              </w:rPr>
              <w:t>Samlede kostnader etter etablering KO</w:t>
            </w:r>
          </w:p>
        </w:tc>
        <w:tc>
          <w:tcPr>
            <w:tcW w:w="4508" w:type="dxa"/>
          </w:tcPr>
          <w:p w14:paraId="7344AB4E" w14:textId="77777777" w:rsidR="00B91FE1" w:rsidRDefault="00B91FE1" w:rsidP="00B76915">
            <w:pPr>
              <w:rPr>
                <w:rFonts w:eastAsiaTheme="minorEastAsia"/>
                <w:color w:val="3D3D3D"/>
              </w:rPr>
            </w:pPr>
            <w:r w:rsidRPr="20A0FF10">
              <w:rPr>
                <w:rFonts w:eastAsiaTheme="minorEastAsia"/>
                <w:color w:val="3D3D3D"/>
              </w:rPr>
              <w:t>Kr 29 404 782</w:t>
            </w:r>
          </w:p>
        </w:tc>
      </w:tr>
    </w:tbl>
    <w:p w14:paraId="6634895D" w14:textId="77777777" w:rsidR="00B91FE1" w:rsidRDefault="00B91FE1" w:rsidP="00B91FE1">
      <w:pPr>
        <w:rPr>
          <w:rFonts w:ascii="Aptos" w:eastAsia="Aptos" w:hAnsi="Aptos" w:cs="Aptos"/>
          <w:color w:val="000000" w:themeColor="text1"/>
        </w:rPr>
      </w:pPr>
    </w:p>
    <w:p w14:paraId="0886943F" w14:textId="77777777" w:rsidR="00B91FE1" w:rsidRDefault="00B91FE1" w:rsidP="00B91FE1">
      <w:pPr>
        <w:rPr>
          <w:rFonts w:ascii="Aptos" w:eastAsia="Aptos" w:hAnsi="Aptos" w:cs="Aptos"/>
          <w:color w:val="000000" w:themeColor="text1"/>
        </w:rPr>
      </w:pPr>
      <w:r w:rsidRPr="2C93F362">
        <w:rPr>
          <w:rFonts w:ascii="Aptos" w:eastAsia="Aptos" w:hAnsi="Aptos" w:cs="Aptos"/>
          <w:color w:val="000000" w:themeColor="text1"/>
        </w:rPr>
        <w:t>Etablering av et KO vil derfor ikke redusere kommunenes samlede kostnader forutsatt at alle hjemler er besatt. Dette er imidlertid en forutsetning som historisk ikke har vært mulig å holde i Indre Namdal og da øker kostnadene betydelig. Innkjøp av vikartjenester har vært nødvendig for de fire kommuner i ulike sammenhenger de seneste år og utgjør en betydelig økonomisk risiko for de enkelte kommuner. I 2024 brukte regionen 7,9 millioner kr samlet på innkjøp av vikartjenester til fastlegetjenesten. Det er den risikoen for kostnader til vikarinnkjøp som er den fremste økonomiske gevinsten ved etablering av en felles fastlegetjeneste. Med 7 fastlegehjemler er det betydelig redusert risiko for innkjøp av vikartjenester.</w:t>
      </w:r>
    </w:p>
    <w:p w14:paraId="2DF1F819" w14:textId="77777777" w:rsidR="00B91FE1" w:rsidRDefault="00B91FE1" w:rsidP="00B91FE1">
      <w:pPr>
        <w:rPr>
          <w:rFonts w:ascii="Aptos" w:eastAsia="Aptos" w:hAnsi="Aptos" w:cs="Aptos"/>
          <w:color w:val="000000" w:themeColor="text1"/>
        </w:rPr>
      </w:pPr>
    </w:p>
    <w:p w14:paraId="36C7AE4D" w14:textId="77777777" w:rsidR="00B91FE1" w:rsidRDefault="00B91FE1" w:rsidP="00A82A74">
      <w:pPr>
        <w:pStyle w:val="Overskrift2"/>
      </w:pPr>
      <w:r w:rsidRPr="001D3B45">
        <w:rPr>
          <w:rFonts w:eastAsiaTheme="minorEastAsia"/>
        </w:rPr>
        <w:lastRenderedPageBreak/>
        <w:t>Etableringsbudsjett for kommunalt oppgavefellesskap</w:t>
      </w:r>
    </w:p>
    <w:p w14:paraId="450EC9CA" w14:textId="57367779" w:rsidR="00187EA5" w:rsidRPr="009362BC" w:rsidRDefault="00B91FE1">
      <w:r w:rsidRPr="7AB48F62">
        <w:t xml:space="preserve">Etablering av et kommunalt oppgavefellesskap vil medføre engangskostnader. Det er utarbeidet et budsjett som viser en total kostnad på </w:t>
      </w:r>
      <w:proofErr w:type="spellStart"/>
      <w:r>
        <w:t>ca</w:t>
      </w:r>
      <w:proofErr w:type="spellEnd"/>
      <w:r>
        <w:t xml:space="preserve"> </w:t>
      </w:r>
      <w:r w:rsidRPr="7AB48F62">
        <w:t xml:space="preserve">kr 1 </w:t>
      </w:r>
      <w:r>
        <w:t>500 000</w:t>
      </w:r>
      <w:r w:rsidRPr="7AB48F62">
        <w:t xml:space="preserve">. </w:t>
      </w:r>
    </w:p>
    <w:p w14:paraId="7270B112" w14:textId="77777777" w:rsidR="00E13E1C" w:rsidRDefault="00E13E1C" w:rsidP="00A82A74">
      <w:pPr>
        <w:pStyle w:val="Overskrift1"/>
        <w:rPr>
          <w:rFonts w:eastAsia="Aptos Display"/>
        </w:rPr>
      </w:pPr>
      <w:r w:rsidRPr="7CF7A238">
        <w:rPr>
          <w:rFonts w:eastAsia="Aptos Display"/>
        </w:rPr>
        <w:t xml:space="preserve">Høring: </w:t>
      </w:r>
    </w:p>
    <w:p w14:paraId="6845EFC8" w14:textId="61F0D0F3" w:rsidR="00E13E1C" w:rsidRDefault="00E13E1C" w:rsidP="00E13E1C">
      <w:pPr>
        <w:rPr>
          <w:rFonts w:ascii="Aptos" w:eastAsia="Aptos" w:hAnsi="Aptos" w:cs="Aptos"/>
          <w:color w:val="000000" w:themeColor="text1"/>
        </w:rPr>
      </w:pPr>
      <w:r w:rsidRPr="650562D7">
        <w:rPr>
          <w:rFonts w:ascii="Aptos" w:eastAsia="Aptos" w:hAnsi="Aptos" w:cs="Aptos"/>
          <w:color w:val="000000" w:themeColor="text1"/>
        </w:rPr>
        <w:t>Lokal forskrift legges ut på høring 1</w:t>
      </w:r>
      <w:r w:rsidR="29F2BDA3" w:rsidRPr="650562D7">
        <w:rPr>
          <w:rFonts w:ascii="Aptos" w:eastAsia="Aptos" w:hAnsi="Aptos" w:cs="Aptos"/>
          <w:color w:val="000000" w:themeColor="text1"/>
        </w:rPr>
        <w:t>1</w:t>
      </w:r>
      <w:r w:rsidRPr="650562D7">
        <w:rPr>
          <w:rFonts w:ascii="Aptos" w:eastAsia="Aptos" w:hAnsi="Aptos" w:cs="Aptos"/>
          <w:color w:val="000000" w:themeColor="text1"/>
        </w:rPr>
        <w:t>.april med en høringsfrist til 2</w:t>
      </w:r>
      <w:r w:rsidR="00D233AA" w:rsidRPr="650562D7">
        <w:rPr>
          <w:rFonts w:ascii="Aptos" w:eastAsia="Aptos" w:hAnsi="Aptos" w:cs="Aptos"/>
          <w:color w:val="000000" w:themeColor="text1"/>
        </w:rPr>
        <w:t>2</w:t>
      </w:r>
      <w:r w:rsidRPr="650562D7">
        <w:rPr>
          <w:rFonts w:ascii="Aptos" w:eastAsia="Aptos" w:hAnsi="Aptos" w:cs="Aptos"/>
          <w:color w:val="000000" w:themeColor="text1"/>
        </w:rPr>
        <w:t xml:space="preserve">.mai. </w:t>
      </w:r>
    </w:p>
    <w:p w14:paraId="47E5231B" w14:textId="13C89003" w:rsidR="00FA7C94" w:rsidRPr="00D52A2C" w:rsidRDefault="00FA7C94" w:rsidP="00E13E1C">
      <w:pPr>
        <w:pStyle w:val="Overskrift2"/>
        <w:rPr>
          <w:rFonts w:eastAsiaTheme="minorEastAsia"/>
          <w:color w:val="FF0000"/>
        </w:rPr>
      </w:pPr>
    </w:p>
    <w:sectPr w:rsidR="00FA7C94" w:rsidRPr="00D52A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2Po9YqZJAbiFZ0" int2:id="Nize1dl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70F6D"/>
    <w:multiLevelType w:val="multilevel"/>
    <w:tmpl w:val="FA46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B7395D"/>
    <w:multiLevelType w:val="multilevel"/>
    <w:tmpl w:val="E148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DC1B25"/>
    <w:multiLevelType w:val="multilevel"/>
    <w:tmpl w:val="46D6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32D7C"/>
    <w:multiLevelType w:val="multilevel"/>
    <w:tmpl w:val="6518C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064C2F"/>
    <w:multiLevelType w:val="multilevel"/>
    <w:tmpl w:val="F8DE1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B2242"/>
    <w:multiLevelType w:val="multilevel"/>
    <w:tmpl w:val="EE9A2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7420AB"/>
    <w:multiLevelType w:val="multilevel"/>
    <w:tmpl w:val="1198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DE3518"/>
    <w:multiLevelType w:val="multilevel"/>
    <w:tmpl w:val="0C104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C52EEB"/>
    <w:multiLevelType w:val="multilevel"/>
    <w:tmpl w:val="39C8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377678"/>
    <w:multiLevelType w:val="multilevel"/>
    <w:tmpl w:val="36189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EA4358"/>
    <w:multiLevelType w:val="multilevel"/>
    <w:tmpl w:val="99D4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AFB3F00"/>
    <w:multiLevelType w:val="multilevel"/>
    <w:tmpl w:val="23CEF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8F7837"/>
    <w:multiLevelType w:val="hybridMultilevel"/>
    <w:tmpl w:val="0FAEE906"/>
    <w:lvl w:ilvl="0" w:tplc="16005358">
      <w:start w:val="1"/>
      <w:numFmt w:val="bullet"/>
      <w:lvlText w:val=""/>
      <w:lvlJc w:val="left"/>
      <w:pPr>
        <w:ind w:left="720" w:hanging="360"/>
      </w:pPr>
      <w:rPr>
        <w:rFonts w:ascii="Symbol" w:hAnsi="Symbol" w:hint="default"/>
      </w:rPr>
    </w:lvl>
    <w:lvl w:ilvl="1" w:tplc="EF66A072">
      <w:start w:val="1"/>
      <w:numFmt w:val="bullet"/>
      <w:lvlText w:val="o"/>
      <w:lvlJc w:val="left"/>
      <w:pPr>
        <w:ind w:left="1440" w:hanging="360"/>
      </w:pPr>
      <w:rPr>
        <w:rFonts w:ascii="Courier New" w:hAnsi="Courier New" w:hint="default"/>
      </w:rPr>
    </w:lvl>
    <w:lvl w:ilvl="2" w:tplc="DCA2DB9C">
      <w:start w:val="1"/>
      <w:numFmt w:val="bullet"/>
      <w:lvlText w:val=""/>
      <w:lvlJc w:val="left"/>
      <w:pPr>
        <w:ind w:left="2160" w:hanging="360"/>
      </w:pPr>
      <w:rPr>
        <w:rFonts w:ascii="Wingdings" w:hAnsi="Wingdings" w:hint="default"/>
      </w:rPr>
    </w:lvl>
    <w:lvl w:ilvl="3" w:tplc="B37E5F8E">
      <w:start w:val="1"/>
      <w:numFmt w:val="bullet"/>
      <w:lvlText w:val=""/>
      <w:lvlJc w:val="left"/>
      <w:pPr>
        <w:ind w:left="2880" w:hanging="360"/>
      </w:pPr>
      <w:rPr>
        <w:rFonts w:ascii="Symbol" w:hAnsi="Symbol" w:hint="default"/>
      </w:rPr>
    </w:lvl>
    <w:lvl w:ilvl="4" w:tplc="2EF4A774">
      <w:start w:val="1"/>
      <w:numFmt w:val="bullet"/>
      <w:lvlText w:val="o"/>
      <w:lvlJc w:val="left"/>
      <w:pPr>
        <w:ind w:left="3600" w:hanging="360"/>
      </w:pPr>
      <w:rPr>
        <w:rFonts w:ascii="Courier New" w:hAnsi="Courier New" w:hint="default"/>
      </w:rPr>
    </w:lvl>
    <w:lvl w:ilvl="5" w:tplc="B1269E50">
      <w:start w:val="1"/>
      <w:numFmt w:val="bullet"/>
      <w:lvlText w:val=""/>
      <w:lvlJc w:val="left"/>
      <w:pPr>
        <w:ind w:left="4320" w:hanging="360"/>
      </w:pPr>
      <w:rPr>
        <w:rFonts w:ascii="Wingdings" w:hAnsi="Wingdings" w:hint="default"/>
      </w:rPr>
    </w:lvl>
    <w:lvl w:ilvl="6" w:tplc="D7A68422">
      <w:start w:val="1"/>
      <w:numFmt w:val="bullet"/>
      <w:lvlText w:val=""/>
      <w:lvlJc w:val="left"/>
      <w:pPr>
        <w:ind w:left="5040" w:hanging="360"/>
      </w:pPr>
      <w:rPr>
        <w:rFonts w:ascii="Symbol" w:hAnsi="Symbol" w:hint="default"/>
      </w:rPr>
    </w:lvl>
    <w:lvl w:ilvl="7" w:tplc="84E85266">
      <w:start w:val="1"/>
      <w:numFmt w:val="bullet"/>
      <w:lvlText w:val="o"/>
      <w:lvlJc w:val="left"/>
      <w:pPr>
        <w:ind w:left="5760" w:hanging="360"/>
      </w:pPr>
      <w:rPr>
        <w:rFonts w:ascii="Courier New" w:hAnsi="Courier New" w:hint="default"/>
      </w:rPr>
    </w:lvl>
    <w:lvl w:ilvl="8" w:tplc="ACA24A1E">
      <w:start w:val="1"/>
      <w:numFmt w:val="bullet"/>
      <w:lvlText w:val=""/>
      <w:lvlJc w:val="left"/>
      <w:pPr>
        <w:ind w:left="6480" w:hanging="360"/>
      </w:pPr>
      <w:rPr>
        <w:rFonts w:ascii="Wingdings" w:hAnsi="Wingdings" w:hint="default"/>
      </w:rPr>
    </w:lvl>
  </w:abstractNum>
  <w:abstractNum w:abstractNumId="13" w15:restartNumberingAfterBreak="0">
    <w:nsid w:val="5EC4E8F9"/>
    <w:multiLevelType w:val="hybridMultilevel"/>
    <w:tmpl w:val="ADAEA0E4"/>
    <w:lvl w:ilvl="0" w:tplc="C02E60EE">
      <w:numFmt w:val="bullet"/>
      <w:lvlText w:val="-"/>
      <w:lvlJc w:val="left"/>
      <w:pPr>
        <w:ind w:left="720" w:hanging="360"/>
      </w:pPr>
      <w:rPr>
        <w:rFonts w:ascii="Aptos" w:hAnsi="Aptos" w:hint="default"/>
      </w:rPr>
    </w:lvl>
    <w:lvl w:ilvl="1" w:tplc="FA6A42D0">
      <w:start w:val="1"/>
      <w:numFmt w:val="bullet"/>
      <w:lvlText w:val="o"/>
      <w:lvlJc w:val="left"/>
      <w:pPr>
        <w:ind w:left="1440" w:hanging="360"/>
      </w:pPr>
      <w:rPr>
        <w:rFonts w:ascii="Courier New" w:hAnsi="Courier New" w:hint="default"/>
      </w:rPr>
    </w:lvl>
    <w:lvl w:ilvl="2" w:tplc="BC303650">
      <w:start w:val="1"/>
      <w:numFmt w:val="bullet"/>
      <w:lvlText w:val=""/>
      <w:lvlJc w:val="left"/>
      <w:pPr>
        <w:ind w:left="2160" w:hanging="360"/>
      </w:pPr>
      <w:rPr>
        <w:rFonts w:ascii="Wingdings" w:hAnsi="Wingdings" w:hint="default"/>
      </w:rPr>
    </w:lvl>
    <w:lvl w:ilvl="3" w:tplc="E4401DDA">
      <w:start w:val="1"/>
      <w:numFmt w:val="bullet"/>
      <w:lvlText w:val=""/>
      <w:lvlJc w:val="left"/>
      <w:pPr>
        <w:ind w:left="2880" w:hanging="360"/>
      </w:pPr>
      <w:rPr>
        <w:rFonts w:ascii="Symbol" w:hAnsi="Symbol" w:hint="default"/>
      </w:rPr>
    </w:lvl>
    <w:lvl w:ilvl="4" w:tplc="7A105B08">
      <w:start w:val="1"/>
      <w:numFmt w:val="bullet"/>
      <w:lvlText w:val="o"/>
      <w:lvlJc w:val="left"/>
      <w:pPr>
        <w:ind w:left="3600" w:hanging="360"/>
      </w:pPr>
      <w:rPr>
        <w:rFonts w:ascii="Courier New" w:hAnsi="Courier New" w:hint="default"/>
      </w:rPr>
    </w:lvl>
    <w:lvl w:ilvl="5" w:tplc="A602088E">
      <w:start w:val="1"/>
      <w:numFmt w:val="bullet"/>
      <w:lvlText w:val=""/>
      <w:lvlJc w:val="left"/>
      <w:pPr>
        <w:ind w:left="4320" w:hanging="360"/>
      </w:pPr>
      <w:rPr>
        <w:rFonts w:ascii="Wingdings" w:hAnsi="Wingdings" w:hint="default"/>
      </w:rPr>
    </w:lvl>
    <w:lvl w:ilvl="6" w:tplc="AE78CD6A">
      <w:start w:val="1"/>
      <w:numFmt w:val="bullet"/>
      <w:lvlText w:val=""/>
      <w:lvlJc w:val="left"/>
      <w:pPr>
        <w:ind w:left="5040" w:hanging="360"/>
      </w:pPr>
      <w:rPr>
        <w:rFonts w:ascii="Symbol" w:hAnsi="Symbol" w:hint="default"/>
      </w:rPr>
    </w:lvl>
    <w:lvl w:ilvl="7" w:tplc="DAA8EC3E">
      <w:start w:val="1"/>
      <w:numFmt w:val="bullet"/>
      <w:lvlText w:val="o"/>
      <w:lvlJc w:val="left"/>
      <w:pPr>
        <w:ind w:left="5760" w:hanging="360"/>
      </w:pPr>
      <w:rPr>
        <w:rFonts w:ascii="Courier New" w:hAnsi="Courier New" w:hint="default"/>
      </w:rPr>
    </w:lvl>
    <w:lvl w:ilvl="8" w:tplc="A3F68906">
      <w:start w:val="1"/>
      <w:numFmt w:val="bullet"/>
      <w:lvlText w:val=""/>
      <w:lvlJc w:val="left"/>
      <w:pPr>
        <w:ind w:left="6480" w:hanging="360"/>
      </w:pPr>
      <w:rPr>
        <w:rFonts w:ascii="Wingdings" w:hAnsi="Wingdings" w:hint="default"/>
      </w:rPr>
    </w:lvl>
  </w:abstractNum>
  <w:abstractNum w:abstractNumId="14" w15:restartNumberingAfterBreak="0">
    <w:nsid w:val="6EB13FD5"/>
    <w:multiLevelType w:val="hybridMultilevel"/>
    <w:tmpl w:val="58E8553E"/>
    <w:lvl w:ilvl="0" w:tplc="8EA6D82A">
      <w:numFmt w:val="bullet"/>
      <w:lvlText w:val="-"/>
      <w:lvlJc w:val="left"/>
      <w:pPr>
        <w:ind w:left="720" w:hanging="360"/>
      </w:pPr>
      <w:rPr>
        <w:rFonts w:ascii="Aptos" w:eastAsiaTheme="minorHAnsi" w:hAnsi="Apto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C29146E"/>
    <w:multiLevelType w:val="multilevel"/>
    <w:tmpl w:val="E2B25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D0F7712"/>
    <w:multiLevelType w:val="multilevel"/>
    <w:tmpl w:val="9F365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53517793">
    <w:abstractNumId w:val="2"/>
  </w:num>
  <w:num w:numId="2" w16cid:durableId="340623202">
    <w:abstractNumId w:val="15"/>
  </w:num>
  <w:num w:numId="3" w16cid:durableId="405612611">
    <w:abstractNumId w:val="14"/>
  </w:num>
  <w:num w:numId="4" w16cid:durableId="1221290227">
    <w:abstractNumId w:val="10"/>
  </w:num>
  <w:num w:numId="5" w16cid:durableId="1678534751">
    <w:abstractNumId w:val="3"/>
  </w:num>
  <w:num w:numId="6" w16cid:durableId="1904870221">
    <w:abstractNumId w:val="4"/>
  </w:num>
  <w:num w:numId="7" w16cid:durableId="340015592">
    <w:abstractNumId w:val="5"/>
  </w:num>
  <w:num w:numId="8" w16cid:durableId="2025521949">
    <w:abstractNumId w:val="0"/>
  </w:num>
  <w:num w:numId="9" w16cid:durableId="362169120">
    <w:abstractNumId w:val="6"/>
  </w:num>
  <w:num w:numId="10" w16cid:durableId="114563710">
    <w:abstractNumId w:val="7"/>
  </w:num>
  <w:num w:numId="11" w16cid:durableId="576211308">
    <w:abstractNumId w:val="11"/>
  </w:num>
  <w:num w:numId="12" w16cid:durableId="908157304">
    <w:abstractNumId w:val="9"/>
  </w:num>
  <w:num w:numId="13" w16cid:durableId="869760533">
    <w:abstractNumId w:val="1"/>
  </w:num>
  <w:num w:numId="14" w16cid:durableId="627130398">
    <w:abstractNumId w:val="16"/>
  </w:num>
  <w:num w:numId="15" w16cid:durableId="380982956">
    <w:abstractNumId w:val="8"/>
  </w:num>
  <w:num w:numId="16" w16cid:durableId="59836610">
    <w:abstractNumId w:val="13"/>
  </w:num>
  <w:num w:numId="17" w16cid:durableId="4757555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BA46EB"/>
    <w:rsid w:val="000036AE"/>
    <w:rsid w:val="000164E1"/>
    <w:rsid w:val="00030FF0"/>
    <w:rsid w:val="00032B8C"/>
    <w:rsid w:val="00035110"/>
    <w:rsid w:val="00036F11"/>
    <w:rsid w:val="00040771"/>
    <w:rsid w:val="00041AF6"/>
    <w:rsid w:val="00041E84"/>
    <w:rsid w:val="00042142"/>
    <w:rsid w:val="00044636"/>
    <w:rsid w:val="000448A8"/>
    <w:rsid w:val="00045F36"/>
    <w:rsid w:val="00055909"/>
    <w:rsid w:val="000603BA"/>
    <w:rsid w:val="00060404"/>
    <w:rsid w:val="00061589"/>
    <w:rsid w:val="00066816"/>
    <w:rsid w:val="00075DC3"/>
    <w:rsid w:val="00076AA0"/>
    <w:rsid w:val="00080F87"/>
    <w:rsid w:val="000821E1"/>
    <w:rsid w:val="000829C9"/>
    <w:rsid w:val="00085A30"/>
    <w:rsid w:val="00085C97"/>
    <w:rsid w:val="000930F6"/>
    <w:rsid w:val="000971E9"/>
    <w:rsid w:val="00097D82"/>
    <w:rsid w:val="000A2448"/>
    <w:rsid w:val="000A6D3A"/>
    <w:rsid w:val="000B6DB4"/>
    <w:rsid w:val="000B7866"/>
    <w:rsid w:val="000C7965"/>
    <w:rsid w:val="000D3686"/>
    <w:rsid w:val="000D6597"/>
    <w:rsid w:val="000D6AAB"/>
    <w:rsid w:val="000F4683"/>
    <w:rsid w:val="001004A9"/>
    <w:rsid w:val="00113B00"/>
    <w:rsid w:val="00114236"/>
    <w:rsid w:val="0011435B"/>
    <w:rsid w:val="00120BE5"/>
    <w:rsid w:val="00120C34"/>
    <w:rsid w:val="001239D3"/>
    <w:rsid w:val="0012450A"/>
    <w:rsid w:val="00125ADC"/>
    <w:rsid w:val="0013095C"/>
    <w:rsid w:val="00136537"/>
    <w:rsid w:val="0014374E"/>
    <w:rsid w:val="00145BF1"/>
    <w:rsid w:val="00146C49"/>
    <w:rsid w:val="001539AB"/>
    <w:rsid w:val="00156ACA"/>
    <w:rsid w:val="0016150A"/>
    <w:rsid w:val="0016271B"/>
    <w:rsid w:val="00162F39"/>
    <w:rsid w:val="001728A1"/>
    <w:rsid w:val="00173EF2"/>
    <w:rsid w:val="001748AF"/>
    <w:rsid w:val="00187EA5"/>
    <w:rsid w:val="001957B6"/>
    <w:rsid w:val="001A3BE6"/>
    <w:rsid w:val="001A3EB7"/>
    <w:rsid w:val="001A5E34"/>
    <w:rsid w:val="001B0DE9"/>
    <w:rsid w:val="001B5426"/>
    <w:rsid w:val="001D0C8A"/>
    <w:rsid w:val="001D0FCB"/>
    <w:rsid w:val="001D17DF"/>
    <w:rsid w:val="001D1A0B"/>
    <w:rsid w:val="001D5600"/>
    <w:rsid w:val="001E127D"/>
    <w:rsid w:val="001E7AD4"/>
    <w:rsid w:val="001F0E61"/>
    <w:rsid w:val="001F5A5C"/>
    <w:rsid w:val="001F71A1"/>
    <w:rsid w:val="001F74EC"/>
    <w:rsid w:val="00204522"/>
    <w:rsid w:val="00206DB1"/>
    <w:rsid w:val="00215293"/>
    <w:rsid w:val="0021791D"/>
    <w:rsid w:val="002223D1"/>
    <w:rsid w:val="00222497"/>
    <w:rsid w:val="00226902"/>
    <w:rsid w:val="002376D1"/>
    <w:rsid w:val="002504F3"/>
    <w:rsid w:val="00253170"/>
    <w:rsid w:val="00261BF4"/>
    <w:rsid w:val="002654AF"/>
    <w:rsid w:val="002704DF"/>
    <w:rsid w:val="00273B5F"/>
    <w:rsid w:val="00275725"/>
    <w:rsid w:val="00277F49"/>
    <w:rsid w:val="0028183C"/>
    <w:rsid w:val="002836C6"/>
    <w:rsid w:val="002845A5"/>
    <w:rsid w:val="0029691A"/>
    <w:rsid w:val="002A03A2"/>
    <w:rsid w:val="002A11A8"/>
    <w:rsid w:val="002A2A2A"/>
    <w:rsid w:val="002A5BE4"/>
    <w:rsid w:val="002B0482"/>
    <w:rsid w:val="002B64A7"/>
    <w:rsid w:val="002B6FFE"/>
    <w:rsid w:val="002C68CD"/>
    <w:rsid w:val="002D4BB9"/>
    <w:rsid w:val="002E07A4"/>
    <w:rsid w:val="002E1FFF"/>
    <w:rsid w:val="002F2F2F"/>
    <w:rsid w:val="00303C9F"/>
    <w:rsid w:val="00304A77"/>
    <w:rsid w:val="00305422"/>
    <w:rsid w:val="00305ECB"/>
    <w:rsid w:val="0031029A"/>
    <w:rsid w:val="00315EDE"/>
    <w:rsid w:val="00323EE1"/>
    <w:rsid w:val="00325844"/>
    <w:rsid w:val="003303BD"/>
    <w:rsid w:val="003317BB"/>
    <w:rsid w:val="0034157A"/>
    <w:rsid w:val="00345405"/>
    <w:rsid w:val="00360250"/>
    <w:rsid w:val="0036388B"/>
    <w:rsid w:val="00373C70"/>
    <w:rsid w:val="00374407"/>
    <w:rsid w:val="00374839"/>
    <w:rsid w:val="00377486"/>
    <w:rsid w:val="00383435"/>
    <w:rsid w:val="003865E1"/>
    <w:rsid w:val="00393A6B"/>
    <w:rsid w:val="003974F4"/>
    <w:rsid w:val="003A3429"/>
    <w:rsid w:val="003A5AEE"/>
    <w:rsid w:val="003A715A"/>
    <w:rsid w:val="003B0434"/>
    <w:rsid w:val="003B418A"/>
    <w:rsid w:val="003C1440"/>
    <w:rsid w:val="003C6692"/>
    <w:rsid w:val="003D27AE"/>
    <w:rsid w:val="003D667C"/>
    <w:rsid w:val="003F2264"/>
    <w:rsid w:val="00401F5D"/>
    <w:rsid w:val="00403360"/>
    <w:rsid w:val="00403EF8"/>
    <w:rsid w:val="00404FD4"/>
    <w:rsid w:val="00411FAF"/>
    <w:rsid w:val="00412E49"/>
    <w:rsid w:val="00414555"/>
    <w:rsid w:val="00430559"/>
    <w:rsid w:val="00433531"/>
    <w:rsid w:val="004361FD"/>
    <w:rsid w:val="00437FEA"/>
    <w:rsid w:val="00446AA5"/>
    <w:rsid w:val="00452600"/>
    <w:rsid w:val="00453208"/>
    <w:rsid w:val="00456C8D"/>
    <w:rsid w:val="00460313"/>
    <w:rsid w:val="0046189A"/>
    <w:rsid w:val="0046429F"/>
    <w:rsid w:val="00471FA7"/>
    <w:rsid w:val="0047474E"/>
    <w:rsid w:val="00474DE0"/>
    <w:rsid w:val="00476DB9"/>
    <w:rsid w:val="00483266"/>
    <w:rsid w:val="00483A15"/>
    <w:rsid w:val="004869F7"/>
    <w:rsid w:val="0049782D"/>
    <w:rsid w:val="00497C76"/>
    <w:rsid w:val="004A33E6"/>
    <w:rsid w:val="004A4931"/>
    <w:rsid w:val="004A7811"/>
    <w:rsid w:val="004B371D"/>
    <w:rsid w:val="004B4291"/>
    <w:rsid w:val="004B5D0E"/>
    <w:rsid w:val="004B707E"/>
    <w:rsid w:val="004C7613"/>
    <w:rsid w:val="004D3637"/>
    <w:rsid w:val="004D62CA"/>
    <w:rsid w:val="004D711A"/>
    <w:rsid w:val="004E3381"/>
    <w:rsid w:val="004E6953"/>
    <w:rsid w:val="004E6FA0"/>
    <w:rsid w:val="004F21B2"/>
    <w:rsid w:val="004F2939"/>
    <w:rsid w:val="004F2A16"/>
    <w:rsid w:val="004F2FA0"/>
    <w:rsid w:val="004F57D3"/>
    <w:rsid w:val="004F751C"/>
    <w:rsid w:val="00501544"/>
    <w:rsid w:val="00501953"/>
    <w:rsid w:val="00503ACA"/>
    <w:rsid w:val="00504787"/>
    <w:rsid w:val="00504E84"/>
    <w:rsid w:val="005062C7"/>
    <w:rsid w:val="005078E5"/>
    <w:rsid w:val="005105A0"/>
    <w:rsid w:val="00511841"/>
    <w:rsid w:val="005137F7"/>
    <w:rsid w:val="00521A55"/>
    <w:rsid w:val="00522348"/>
    <w:rsid w:val="0052774C"/>
    <w:rsid w:val="0053061E"/>
    <w:rsid w:val="00531C85"/>
    <w:rsid w:val="0053616E"/>
    <w:rsid w:val="005418AE"/>
    <w:rsid w:val="00543CEB"/>
    <w:rsid w:val="00545DBE"/>
    <w:rsid w:val="00550DA0"/>
    <w:rsid w:val="00553402"/>
    <w:rsid w:val="00554F3C"/>
    <w:rsid w:val="00555483"/>
    <w:rsid w:val="0056031D"/>
    <w:rsid w:val="00560DF9"/>
    <w:rsid w:val="005615C9"/>
    <w:rsid w:val="00562234"/>
    <w:rsid w:val="00565015"/>
    <w:rsid w:val="0057743A"/>
    <w:rsid w:val="005A15F2"/>
    <w:rsid w:val="005A3212"/>
    <w:rsid w:val="005A3E17"/>
    <w:rsid w:val="005A7D6B"/>
    <w:rsid w:val="005B0265"/>
    <w:rsid w:val="005B4A50"/>
    <w:rsid w:val="005B6279"/>
    <w:rsid w:val="005C1AC9"/>
    <w:rsid w:val="005C2E6E"/>
    <w:rsid w:val="005D2439"/>
    <w:rsid w:val="005D647B"/>
    <w:rsid w:val="005D7976"/>
    <w:rsid w:val="005E5AC9"/>
    <w:rsid w:val="005F0FAA"/>
    <w:rsid w:val="005F29B7"/>
    <w:rsid w:val="005F3479"/>
    <w:rsid w:val="005F58FE"/>
    <w:rsid w:val="005F79EC"/>
    <w:rsid w:val="005F7EAA"/>
    <w:rsid w:val="006234DF"/>
    <w:rsid w:val="006248F3"/>
    <w:rsid w:val="0062533C"/>
    <w:rsid w:val="00626B96"/>
    <w:rsid w:val="00630324"/>
    <w:rsid w:val="00633794"/>
    <w:rsid w:val="00636EAE"/>
    <w:rsid w:val="0064214B"/>
    <w:rsid w:val="00646BEB"/>
    <w:rsid w:val="006504C6"/>
    <w:rsid w:val="00654569"/>
    <w:rsid w:val="0065734A"/>
    <w:rsid w:val="00661E98"/>
    <w:rsid w:val="00664F39"/>
    <w:rsid w:val="00671575"/>
    <w:rsid w:val="0067477E"/>
    <w:rsid w:val="00676C87"/>
    <w:rsid w:val="0068115A"/>
    <w:rsid w:val="006815F5"/>
    <w:rsid w:val="00681E42"/>
    <w:rsid w:val="0069011F"/>
    <w:rsid w:val="00693A0F"/>
    <w:rsid w:val="00695E2E"/>
    <w:rsid w:val="006A0453"/>
    <w:rsid w:val="006A0F2B"/>
    <w:rsid w:val="006A4A8A"/>
    <w:rsid w:val="006A6CB9"/>
    <w:rsid w:val="006A7212"/>
    <w:rsid w:val="006B19E8"/>
    <w:rsid w:val="006B7148"/>
    <w:rsid w:val="006C099D"/>
    <w:rsid w:val="006C4492"/>
    <w:rsid w:val="006D0A6A"/>
    <w:rsid w:val="006D5C2F"/>
    <w:rsid w:val="006D68DA"/>
    <w:rsid w:val="006D6DA7"/>
    <w:rsid w:val="006E5B2C"/>
    <w:rsid w:val="006E5F8E"/>
    <w:rsid w:val="007020E2"/>
    <w:rsid w:val="00703813"/>
    <w:rsid w:val="007045CF"/>
    <w:rsid w:val="007109A6"/>
    <w:rsid w:val="00716247"/>
    <w:rsid w:val="00716432"/>
    <w:rsid w:val="00736CCC"/>
    <w:rsid w:val="00741378"/>
    <w:rsid w:val="00745D55"/>
    <w:rsid w:val="00756153"/>
    <w:rsid w:val="0075755B"/>
    <w:rsid w:val="00760B11"/>
    <w:rsid w:val="00763737"/>
    <w:rsid w:val="007776F7"/>
    <w:rsid w:val="007917F3"/>
    <w:rsid w:val="00791A24"/>
    <w:rsid w:val="00792037"/>
    <w:rsid w:val="00795228"/>
    <w:rsid w:val="0079637A"/>
    <w:rsid w:val="007978F0"/>
    <w:rsid w:val="007A00DF"/>
    <w:rsid w:val="007A1B22"/>
    <w:rsid w:val="007A5DB8"/>
    <w:rsid w:val="007B26EB"/>
    <w:rsid w:val="007C043C"/>
    <w:rsid w:val="007C2AA1"/>
    <w:rsid w:val="007C5422"/>
    <w:rsid w:val="007E0043"/>
    <w:rsid w:val="007E25A3"/>
    <w:rsid w:val="007E25F7"/>
    <w:rsid w:val="007E2B3F"/>
    <w:rsid w:val="007E5876"/>
    <w:rsid w:val="007E627B"/>
    <w:rsid w:val="007F472E"/>
    <w:rsid w:val="007F61CF"/>
    <w:rsid w:val="00802F26"/>
    <w:rsid w:val="00805CA3"/>
    <w:rsid w:val="00807B80"/>
    <w:rsid w:val="0081006C"/>
    <w:rsid w:val="0081194F"/>
    <w:rsid w:val="00812E1A"/>
    <w:rsid w:val="00816585"/>
    <w:rsid w:val="00816A46"/>
    <w:rsid w:val="00822407"/>
    <w:rsid w:val="00823044"/>
    <w:rsid w:val="008321C0"/>
    <w:rsid w:val="008325F2"/>
    <w:rsid w:val="00836484"/>
    <w:rsid w:val="00851E5F"/>
    <w:rsid w:val="00852EF3"/>
    <w:rsid w:val="00856DF6"/>
    <w:rsid w:val="0086483C"/>
    <w:rsid w:val="00872A88"/>
    <w:rsid w:val="00872A9E"/>
    <w:rsid w:val="00875C57"/>
    <w:rsid w:val="00887AF5"/>
    <w:rsid w:val="00894515"/>
    <w:rsid w:val="008A19E8"/>
    <w:rsid w:val="008A208F"/>
    <w:rsid w:val="008A5B27"/>
    <w:rsid w:val="008A70DF"/>
    <w:rsid w:val="008B090A"/>
    <w:rsid w:val="008B348F"/>
    <w:rsid w:val="008B787B"/>
    <w:rsid w:val="008C4CFD"/>
    <w:rsid w:val="008C4D10"/>
    <w:rsid w:val="008C533E"/>
    <w:rsid w:val="008C7B49"/>
    <w:rsid w:val="008C7CB6"/>
    <w:rsid w:val="008D47D3"/>
    <w:rsid w:val="008D5902"/>
    <w:rsid w:val="008E09B6"/>
    <w:rsid w:val="008F0B31"/>
    <w:rsid w:val="009024A8"/>
    <w:rsid w:val="00904E1F"/>
    <w:rsid w:val="00910119"/>
    <w:rsid w:val="0092170F"/>
    <w:rsid w:val="00923311"/>
    <w:rsid w:val="00935A99"/>
    <w:rsid w:val="009362BC"/>
    <w:rsid w:val="0095135C"/>
    <w:rsid w:val="00970542"/>
    <w:rsid w:val="009721AC"/>
    <w:rsid w:val="0097297D"/>
    <w:rsid w:val="0097563B"/>
    <w:rsid w:val="00975E02"/>
    <w:rsid w:val="00977AA8"/>
    <w:rsid w:val="00981438"/>
    <w:rsid w:val="00982D95"/>
    <w:rsid w:val="009841EE"/>
    <w:rsid w:val="00985371"/>
    <w:rsid w:val="0099390E"/>
    <w:rsid w:val="009942C9"/>
    <w:rsid w:val="009B1A71"/>
    <w:rsid w:val="009B2D7A"/>
    <w:rsid w:val="009B6334"/>
    <w:rsid w:val="009B7AD5"/>
    <w:rsid w:val="009C44E7"/>
    <w:rsid w:val="009D3ADF"/>
    <w:rsid w:val="009D3F18"/>
    <w:rsid w:val="009D7ACF"/>
    <w:rsid w:val="009E13B3"/>
    <w:rsid w:val="009E1404"/>
    <w:rsid w:val="009E18CA"/>
    <w:rsid w:val="009E3169"/>
    <w:rsid w:val="009E5675"/>
    <w:rsid w:val="009E5880"/>
    <w:rsid w:val="00A02170"/>
    <w:rsid w:val="00A0261F"/>
    <w:rsid w:val="00A02D10"/>
    <w:rsid w:val="00A04EBD"/>
    <w:rsid w:val="00A12356"/>
    <w:rsid w:val="00A245DC"/>
    <w:rsid w:val="00A257EF"/>
    <w:rsid w:val="00A31562"/>
    <w:rsid w:val="00A322FB"/>
    <w:rsid w:val="00A326C9"/>
    <w:rsid w:val="00A34FEA"/>
    <w:rsid w:val="00A3559A"/>
    <w:rsid w:val="00A43A11"/>
    <w:rsid w:val="00A53EF3"/>
    <w:rsid w:val="00A54672"/>
    <w:rsid w:val="00A5641C"/>
    <w:rsid w:val="00A565E3"/>
    <w:rsid w:val="00A56A72"/>
    <w:rsid w:val="00A606BA"/>
    <w:rsid w:val="00A6125F"/>
    <w:rsid w:val="00A615DB"/>
    <w:rsid w:val="00A62024"/>
    <w:rsid w:val="00A671EA"/>
    <w:rsid w:val="00A80202"/>
    <w:rsid w:val="00A8028D"/>
    <w:rsid w:val="00A82A74"/>
    <w:rsid w:val="00A86A47"/>
    <w:rsid w:val="00A86E14"/>
    <w:rsid w:val="00A9163F"/>
    <w:rsid w:val="00A91BEE"/>
    <w:rsid w:val="00AA1C56"/>
    <w:rsid w:val="00AB1EEE"/>
    <w:rsid w:val="00AB4ADE"/>
    <w:rsid w:val="00AB57C2"/>
    <w:rsid w:val="00AC1480"/>
    <w:rsid w:val="00AC2179"/>
    <w:rsid w:val="00AC6C74"/>
    <w:rsid w:val="00AC74F1"/>
    <w:rsid w:val="00AC779C"/>
    <w:rsid w:val="00AD29E4"/>
    <w:rsid w:val="00AD44E2"/>
    <w:rsid w:val="00AD6A11"/>
    <w:rsid w:val="00AD6A3F"/>
    <w:rsid w:val="00AE3262"/>
    <w:rsid w:val="00AE34A4"/>
    <w:rsid w:val="00AE5CD1"/>
    <w:rsid w:val="00AF510C"/>
    <w:rsid w:val="00AF544F"/>
    <w:rsid w:val="00AF588F"/>
    <w:rsid w:val="00AF7880"/>
    <w:rsid w:val="00AF7B2B"/>
    <w:rsid w:val="00B00DFB"/>
    <w:rsid w:val="00B02C51"/>
    <w:rsid w:val="00B065EE"/>
    <w:rsid w:val="00B10653"/>
    <w:rsid w:val="00B10A1D"/>
    <w:rsid w:val="00B10AB7"/>
    <w:rsid w:val="00B12267"/>
    <w:rsid w:val="00B173E5"/>
    <w:rsid w:val="00B2723F"/>
    <w:rsid w:val="00B276CA"/>
    <w:rsid w:val="00B37FFC"/>
    <w:rsid w:val="00B414AA"/>
    <w:rsid w:val="00B45552"/>
    <w:rsid w:val="00B4631C"/>
    <w:rsid w:val="00B46E04"/>
    <w:rsid w:val="00B5645B"/>
    <w:rsid w:val="00B60DD3"/>
    <w:rsid w:val="00B61577"/>
    <w:rsid w:val="00B61AE9"/>
    <w:rsid w:val="00B7243F"/>
    <w:rsid w:val="00B77C33"/>
    <w:rsid w:val="00B80BFC"/>
    <w:rsid w:val="00B8434B"/>
    <w:rsid w:val="00B91FE1"/>
    <w:rsid w:val="00B92977"/>
    <w:rsid w:val="00B9342E"/>
    <w:rsid w:val="00B94A75"/>
    <w:rsid w:val="00B96591"/>
    <w:rsid w:val="00BA0B34"/>
    <w:rsid w:val="00BA11CC"/>
    <w:rsid w:val="00BA2B00"/>
    <w:rsid w:val="00BA5EB0"/>
    <w:rsid w:val="00BA786C"/>
    <w:rsid w:val="00BB0C30"/>
    <w:rsid w:val="00BB583D"/>
    <w:rsid w:val="00BC179D"/>
    <w:rsid w:val="00BC3021"/>
    <w:rsid w:val="00BC4899"/>
    <w:rsid w:val="00BC5D79"/>
    <w:rsid w:val="00BD07BA"/>
    <w:rsid w:val="00BD3D62"/>
    <w:rsid w:val="00BD5E1F"/>
    <w:rsid w:val="00BD6209"/>
    <w:rsid w:val="00BD7566"/>
    <w:rsid w:val="00BE405B"/>
    <w:rsid w:val="00C000BB"/>
    <w:rsid w:val="00C017E9"/>
    <w:rsid w:val="00C01B80"/>
    <w:rsid w:val="00C02E29"/>
    <w:rsid w:val="00C032A7"/>
    <w:rsid w:val="00C074FF"/>
    <w:rsid w:val="00C1551B"/>
    <w:rsid w:val="00C15A17"/>
    <w:rsid w:val="00C16CED"/>
    <w:rsid w:val="00C25B10"/>
    <w:rsid w:val="00C26B30"/>
    <w:rsid w:val="00C30E4B"/>
    <w:rsid w:val="00C61F8B"/>
    <w:rsid w:val="00C635A4"/>
    <w:rsid w:val="00C66692"/>
    <w:rsid w:val="00C730FB"/>
    <w:rsid w:val="00C73C4D"/>
    <w:rsid w:val="00C75F1E"/>
    <w:rsid w:val="00C76523"/>
    <w:rsid w:val="00C80583"/>
    <w:rsid w:val="00C82BF8"/>
    <w:rsid w:val="00C85BBC"/>
    <w:rsid w:val="00C93CE2"/>
    <w:rsid w:val="00CA0798"/>
    <w:rsid w:val="00CA1FE8"/>
    <w:rsid w:val="00CA60D8"/>
    <w:rsid w:val="00CA6D1B"/>
    <w:rsid w:val="00CA78DC"/>
    <w:rsid w:val="00CB098F"/>
    <w:rsid w:val="00CB2218"/>
    <w:rsid w:val="00CB4CC4"/>
    <w:rsid w:val="00CC01DF"/>
    <w:rsid w:val="00CC3767"/>
    <w:rsid w:val="00CD05DC"/>
    <w:rsid w:val="00CD3D17"/>
    <w:rsid w:val="00CD4180"/>
    <w:rsid w:val="00CD66F7"/>
    <w:rsid w:val="00CE5FA2"/>
    <w:rsid w:val="00CF23FE"/>
    <w:rsid w:val="00D0302B"/>
    <w:rsid w:val="00D111A7"/>
    <w:rsid w:val="00D14AE5"/>
    <w:rsid w:val="00D1620A"/>
    <w:rsid w:val="00D22287"/>
    <w:rsid w:val="00D233AA"/>
    <w:rsid w:val="00D27053"/>
    <w:rsid w:val="00D3570A"/>
    <w:rsid w:val="00D40F4D"/>
    <w:rsid w:val="00D4519C"/>
    <w:rsid w:val="00D475E4"/>
    <w:rsid w:val="00D52A2C"/>
    <w:rsid w:val="00D54289"/>
    <w:rsid w:val="00D56593"/>
    <w:rsid w:val="00D76E9B"/>
    <w:rsid w:val="00D82EB7"/>
    <w:rsid w:val="00D84FC9"/>
    <w:rsid w:val="00D87026"/>
    <w:rsid w:val="00D87C3A"/>
    <w:rsid w:val="00D92E99"/>
    <w:rsid w:val="00D92FCB"/>
    <w:rsid w:val="00D9412C"/>
    <w:rsid w:val="00D9498E"/>
    <w:rsid w:val="00D97353"/>
    <w:rsid w:val="00DA439B"/>
    <w:rsid w:val="00DB00E9"/>
    <w:rsid w:val="00DB022D"/>
    <w:rsid w:val="00DB152D"/>
    <w:rsid w:val="00DB1808"/>
    <w:rsid w:val="00DC15E2"/>
    <w:rsid w:val="00DC3A37"/>
    <w:rsid w:val="00DC4890"/>
    <w:rsid w:val="00DD1EA8"/>
    <w:rsid w:val="00DD705C"/>
    <w:rsid w:val="00DE2D83"/>
    <w:rsid w:val="00DE3735"/>
    <w:rsid w:val="00DE550F"/>
    <w:rsid w:val="00DE67E1"/>
    <w:rsid w:val="00DF5C71"/>
    <w:rsid w:val="00E06BA8"/>
    <w:rsid w:val="00E074E8"/>
    <w:rsid w:val="00E13E1C"/>
    <w:rsid w:val="00E14D23"/>
    <w:rsid w:val="00E15453"/>
    <w:rsid w:val="00E2377B"/>
    <w:rsid w:val="00E25535"/>
    <w:rsid w:val="00E25D32"/>
    <w:rsid w:val="00E31EF1"/>
    <w:rsid w:val="00E32F0A"/>
    <w:rsid w:val="00E346FA"/>
    <w:rsid w:val="00E371FC"/>
    <w:rsid w:val="00E502C7"/>
    <w:rsid w:val="00E50792"/>
    <w:rsid w:val="00E55F60"/>
    <w:rsid w:val="00E569CA"/>
    <w:rsid w:val="00E60A0F"/>
    <w:rsid w:val="00E62618"/>
    <w:rsid w:val="00E71CBA"/>
    <w:rsid w:val="00E74228"/>
    <w:rsid w:val="00E80D44"/>
    <w:rsid w:val="00E82624"/>
    <w:rsid w:val="00E82EED"/>
    <w:rsid w:val="00E85B8E"/>
    <w:rsid w:val="00E9489C"/>
    <w:rsid w:val="00E94BD1"/>
    <w:rsid w:val="00E94D2D"/>
    <w:rsid w:val="00E95691"/>
    <w:rsid w:val="00EA33AC"/>
    <w:rsid w:val="00EA3502"/>
    <w:rsid w:val="00EB12D0"/>
    <w:rsid w:val="00EB1A13"/>
    <w:rsid w:val="00EB267F"/>
    <w:rsid w:val="00EB29F5"/>
    <w:rsid w:val="00EB45B9"/>
    <w:rsid w:val="00EC0851"/>
    <w:rsid w:val="00EC3DEB"/>
    <w:rsid w:val="00EC7E82"/>
    <w:rsid w:val="00ED3036"/>
    <w:rsid w:val="00EE0D85"/>
    <w:rsid w:val="00EE37D7"/>
    <w:rsid w:val="00EE4A62"/>
    <w:rsid w:val="00EE6F78"/>
    <w:rsid w:val="00EF0910"/>
    <w:rsid w:val="00F016CD"/>
    <w:rsid w:val="00F04094"/>
    <w:rsid w:val="00F05C0D"/>
    <w:rsid w:val="00F07976"/>
    <w:rsid w:val="00F208CA"/>
    <w:rsid w:val="00F21241"/>
    <w:rsid w:val="00F25E01"/>
    <w:rsid w:val="00F3081C"/>
    <w:rsid w:val="00F32586"/>
    <w:rsid w:val="00F33419"/>
    <w:rsid w:val="00F34F46"/>
    <w:rsid w:val="00F35BD1"/>
    <w:rsid w:val="00F37953"/>
    <w:rsid w:val="00F540CA"/>
    <w:rsid w:val="00F56B55"/>
    <w:rsid w:val="00F57878"/>
    <w:rsid w:val="00F62647"/>
    <w:rsid w:val="00F66EAA"/>
    <w:rsid w:val="00F67415"/>
    <w:rsid w:val="00F75BC9"/>
    <w:rsid w:val="00F75DB5"/>
    <w:rsid w:val="00F86673"/>
    <w:rsid w:val="00F874DF"/>
    <w:rsid w:val="00F9308C"/>
    <w:rsid w:val="00F938CC"/>
    <w:rsid w:val="00FA402E"/>
    <w:rsid w:val="00FA6695"/>
    <w:rsid w:val="00FA7C94"/>
    <w:rsid w:val="00FB405D"/>
    <w:rsid w:val="00FB69B2"/>
    <w:rsid w:val="00FC74C3"/>
    <w:rsid w:val="00FD1FB5"/>
    <w:rsid w:val="00FD55B1"/>
    <w:rsid w:val="00FD5B8E"/>
    <w:rsid w:val="00FE5661"/>
    <w:rsid w:val="00FF4F1B"/>
    <w:rsid w:val="04C32528"/>
    <w:rsid w:val="08485CDC"/>
    <w:rsid w:val="102EA2EE"/>
    <w:rsid w:val="18ED7702"/>
    <w:rsid w:val="19BA83FB"/>
    <w:rsid w:val="22AB25E8"/>
    <w:rsid w:val="23E31858"/>
    <w:rsid w:val="2517C7FF"/>
    <w:rsid w:val="27FF4756"/>
    <w:rsid w:val="290815EF"/>
    <w:rsid w:val="29F2BDA3"/>
    <w:rsid w:val="418DE207"/>
    <w:rsid w:val="422E85E7"/>
    <w:rsid w:val="463499BA"/>
    <w:rsid w:val="4B8BDEBF"/>
    <w:rsid w:val="50C3CBB9"/>
    <w:rsid w:val="5355A771"/>
    <w:rsid w:val="5AECA54D"/>
    <w:rsid w:val="5D0539C8"/>
    <w:rsid w:val="5D51D6F5"/>
    <w:rsid w:val="5ED8AFD8"/>
    <w:rsid w:val="60158890"/>
    <w:rsid w:val="650562D7"/>
    <w:rsid w:val="6A264741"/>
    <w:rsid w:val="6CD37F11"/>
    <w:rsid w:val="72389FAA"/>
    <w:rsid w:val="76005D3D"/>
    <w:rsid w:val="7A810019"/>
    <w:rsid w:val="7E11334C"/>
    <w:rsid w:val="7FBA46E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8C478"/>
  <w15:chartTrackingRefBased/>
  <w15:docId w15:val="{C891938A-FA65-4611-9E98-E33233978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E13E1C"/>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link w:val="Overskrift2Tegn"/>
    <w:uiPriority w:val="9"/>
    <w:unhideWhenUsed/>
    <w:qFormat/>
    <w:rsid w:val="00206DB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Overskrift3">
    <w:name w:val="heading 3"/>
    <w:basedOn w:val="Normal"/>
    <w:next w:val="Normal"/>
    <w:link w:val="Overskrift3Tegn"/>
    <w:uiPriority w:val="9"/>
    <w:unhideWhenUsed/>
    <w:qFormat/>
    <w:rsid w:val="00206DB1"/>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1B5426"/>
    <w:pPr>
      <w:ind w:left="720"/>
      <w:contextualSpacing/>
    </w:pPr>
  </w:style>
  <w:style w:type="character" w:styleId="Hyperkobling">
    <w:name w:val="Hyperlink"/>
    <w:basedOn w:val="Standardskriftforavsnitt"/>
    <w:uiPriority w:val="99"/>
    <w:unhideWhenUsed/>
    <w:rsid w:val="00CE5FA2"/>
    <w:rPr>
      <w:color w:val="467886" w:themeColor="hyperlink"/>
      <w:u w:val="single"/>
    </w:rPr>
  </w:style>
  <w:style w:type="character" w:styleId="Ulstomtale">
    <w:name w:val="Unresolved Mention"/>
    <w:basedOn w:val="Standardskriftforavsnitt"/>
    <w:uiPriority w:val="99"/>
    <w:semiHidden/>
    <w:unhideWhenUsed/>
    <w:rsid w:val="00CE5FA2"/>
    <w:rPr>
      <w:color w:val="605E5C"/>
      <w:shd w:val="clear" w:color="auto" w:fill="E1DFDD"/>
    </w:rPr>
  </w:style>
  <w:style w:type="character" w:customStyle="1" w:styleId="Overskrift2Tegn">
    <w:name w:val="Overskrift 2 Tegn"/>
    <w:basedOn w:val="Standardskriftforavsnitt"/>
    <w:link w:val="Overskrift2"/>
    <w:uiPriority w:val="9"/>
    <w:rsid w:val="00206DB1"/>
    <w:rPr>
      <w:rFonts w:asciiTheme="majorHAnsi" w:eastAsiaTheme="majorEastAsia" w:hAnsiTheme="majorHAnsi" w:cstheme="majorBidi"/>
      <w:color w:val="0F4761" w:themeColor="accent1" w:themeShade="BF"/>
      <w:sz w:val="26"/>
      <w:szCs w:val="26"/>
    </w:rPr>
  </w:style>
  <w:style w:type="character" w:customStyle="1" w:styleId="Overskrift3Tegn">
    <w:name w:val="Overskrift 3 Tegn"/>
    <w:basedOn w:val="Standardskriftforavsnitt"/>
    <w:link w:val="Overskrift3"/>
    <w:uiPriority w:val="9"/>
    <w:rsid w:val="00206DB1"/>
    <w:rPr>
      <w:rFonts w:asciiTheme="majorHAnsi" w:eastAsiaTheme="majorEastAsia" w:hAnsiTheme="majorHAnsi" w:cstheme="majorBidi"/>
      <w:color w:val="0A2F40" w:themeColor="accent1" w:themeShade="7F"/>
    </w:rPr>
  </w:style>
  <w:style w:type="paragraph" w:styleId="Revisjon">
    <w:name w:val="Revision"/>
    <w:hidden/>
    <w:uiPriority w:val="99"/>
    <w:semiHidden/>
    <w:rsid w:val="007E5876"/>
    <w:pPr>
      <w:spacing w:after="0" w:line="240" w:lineRule="auto"/>
    </w:pPr>
  </w:style>
  <w:style w:type="paragraph" w:styleId="Merknadstekst">
    <w:name w:val="annotation text"/>
    <w:basedOn w:val="Normal"/>
    <w:link w:val="MerknadstekstTegn"/>
    <w:uiPriority w:val="99"/>
    <w:unhideWhenUsed/>
    <w:rsid w:val="00D56593"/>
    <w:pPr>
      <w:spacing w:line="240" w:lineRule="auto"/>
    </w:pPr>
    <w:rPr>
      <w:sz w:val="20"/>
      <w:szCs w:val="20"/>
    </w:rPr>
  </w:style>
  <w:style w:type="character" w:customStyle="1" w:styleId="MerknadstekstTegn">
    <w:name w:val="Merknadstekst Tegn"/>
    <w:basedOn w:val="Standardskriftforavsnitt"/>
    <w:link w:val="Merknadstekst"/>
    <w:uiPriority w:val="99"/>
    <w:rsid w:val="00D56593"/>
    <w:rPr>
      <w:sz w:val="20"/>
      <w:szCs w:val="20"/>
    </w:rPr>
  </w:style>
  <w:style w:type="character" w:styleId="Merknadsreferanse">
    <w:name w:val="annotation reference"/>
    <w:basedOn w:val="Standardskriftforavsnitt"/>
    <w:uiPriority w:val="99"/>
    <w:semiHidden/>
    <w:unhideWhenUsed/>
    <w:rsid w:val="00D56593"/>
    <w:rPr>
      <w:sz w:val="16"/>
      <w:szCs w:val="16"/>
    </w:rPr>
  </w:style>
  <w:style w:type="table" w:styleId="Tabellrutenett">
    <w:name w:val="Table Grid"/>
    <w:basedOn w:val="Vanligtabell"/>
    <w:uiPriority w:val="59"/>
    <w:rsid w:val="00B91FE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skrift1Tegn">
    <w:name w:val="Overskrift 1 Tegn"/>
    <w:basedOn w:val="Standardskriftforavsnitt"/>
    <w:link w:val="Overskrift1"/>
    <w:uiPriority w:val="9"/>
    <w:rsid w:val="00E13E1C"/>
    <w:rPr>
      <w:rFonts w:asciiTheme="majorHAnsi" w:eastAsiaTheme="majorEastAsia" w:hAnsiTheme="majorHAnsi" w:cstheme="majorBidi"/>
      <w:color w:val="0F4761" w:themeColor="accent1" w:themeShade="BF"/>
      <w:sz w:val="32"/>
      <w:szCs w:val="32"/>
    </w:rPr>
  </w:style>
  <w:style w:type="paragraph" w:styleId="Kommentaremne">
    <w:name w:val="annotation subject"/>
    <w:basedOn w:val="Merknadstekst"/>
    <w:next w:val="Merknadstekst"/>
    <w:link w:val="KommentaremneTegn"/>
    <w:uiPriority w:val="99"/>
    <w:semiHidden/>
    <w:unhideWhenUsed/>
    <w:rsid w:val="00CA1FE8"/>
    <w:rPr>
      <w:b/>
      <w:bCs/>
    </w:rPr>
  </w:style>
  <w:style w:type="character" w:customStyle="1" w:styleId="KommentaremneTegn">
    <w:name w:val="Kommentaremne Tegn"/>
    <w:basedOn w:val="MerknadstekstTegn"/>
    <w:link w:val="Kommentaremne"/>
    <w:uiPriority w:val="99"/>
    <w:semiHidden/>
    <w:rsid w:val="00CA1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221218">
      <w:bodyDiv w:val="1"/>
      <w:marLeft w:val="0"/>
      <w:marRight w:val="0"/>
      <w:marTop w:val="0"/>
      <w:marBottom w:val="0"/>
      <w:divBdr>
        <w:top w:val="none" w:sz="0" w:space="0" w:color="auto"/>
        <w:left w:val="none" w:sz="0" w:space="0" w:color="auto"/>
        <w:bottom w:val="none" w:sz="0" w:space="0" w:color="auto"/>
        <w:right w:val="none" w:sz="0" w:space="0" w:color="auto"/>
      </w:divBdr>
    </w:div>
    <w:div w:id="541407450">
      <w:bodyDiv w:val="1"/>
      <w:marLeft w:val="0"/>
      <w:marRight w:val="0"/>
      <w:marTop w:val="0"/>
      <w:marBottom w:val="0"/>
      <w:divBdr>
        <w:top w:val="none" w:sz="0" w:space="0" w:color="auto"/>
        <w:left w:val="none" w:sz="0" w:space="0" w:color="auto"/>
        <w:bottom w:val="none" w:sz="0" w:space="0" w:color="auto"/>
        <w:right w:val="none" w:sz="0" w:space="0" w:color="auto"/>
      </w:divBdr>
      <w:divsChild>
        <w:div w:id="1439256719">
          <w:marLeft w:val="0"/>
          <w:marRight w:val="0"/>
          <w:marTop w:val="0"/>
          <w:marBottom w:val="0"/>
          <w:divBdr>
            <w:top w:val="none" w:sz="0" w:space="0" w:color="auto"/>
            <w:left w:val="none" w:sz="0" w:space="0" w:color="auto"/>
            <w:bottom w:val="none" w:sz="0" w:space="0" w:color="auto"/>
            <w:right w:val="none" w:sz="0" w:space="0" w:color="auto"/>
          </w:divBdr>
        </w:div>
        <w:div w:id="823666219">
          <w:marLeft w:val="0"/>
          <w:marRight w:val="0"/>
          <w:marTop w:val="0"/>
          <w:marBottom w:val="0"/>
          <w:divBdr>
            <w:top w:val="none" w:sz="0" w:space="0" w:color="auto"/>
            <w:left w:val="none" w:sz="0" w:space="0" w:color="auto"/>
            <w:bottom w:val="none" w:sz="0" w:space="0" w:color="auto"/>
            <w:right w:val="none" w:sz="0" w:space="0" w:color="auto"/>
          </w:divBdr>
        </w:div>
        <w:div w:id="1595936614">
          <w:marLeft w:val="0"/>
          <w:marRight w:val="0"/>
          <w:marTop w:val="0"/>
          <w:marBottom w:val="0"/>
          <w:divBdr>
            <w:top w:val="none" w:sz="0" w:space="0" w:color="auto"/>
            <w:left w:val="none" w:sz="0" w:space="0" w:color="auto"/>
            <w:bottom w:val="none" w:sz="0" w:space="0" w:color="auto"/>
            <w:right w:val="none" w:sz="0" w:space="0" w:color="auto"/>
          </w:divBdr>
        </w:div>
        <w:div w:id="918252142">
          <w:marLeft w:val="0"/>
          <w:marRight w:val="0"/>
          <w:marTop w:val="0"/>
          <w:marBottom w:val="0"/>
          <w:divBdr>
            <w:top w:val="none" w:sz="0" w:space="0" w:color="auto"/>
            <w:left w:val="none" w:sz="0" w:space="0" w:color="auto"/>
            <w:bottom w:val="none" w:sz="0" w:space="0" w:color="auto"/>
            <w:right w:val="none" w:sz="0" w:space="0" w:color="auto"/>
          </w:divBdr>
        </w:div>
        <w:div w:id="633491257">
          <w:marLeft w:val="0"/>
          <w:marRight w:val="0"/>
          <w:marTop w:val="0"/>
          <w:marBottom w:val="0"/>
          <w:divBdr>
            <w:top w:val="none" w:sz="0" w:space="0" w:color="auto"/>
            <w:left w:val="none" w:sz="0" w:space="0" w:color="auto"/>
            <w:bottom w:val="none" w:sz="0" w:space="0" w:color="auto"/>
            <w:right w:val="none" w:sz="0" w:space="0" w:color="auto"/>
          </w:divBdr>
        </w:div>
        <w:div w:id="1408187394">
          <w:marLeft w:val="0"/>
          <w:marRight w:val="0"/>
          <w:marTop w:val="0"/>
          <w:marBottom w:val="0"/>
          <w:divBdr>
            <w:top w:val="none" w:sz="0" w:space="0" w:color="auto"/>
            <w:left w:val="none" w:sz="0" w:space="0" w:color="auto"/>
            <w:bottom w:val="none" w:sz="0" w:space="0" w:color="auto"/>
            <w:right w:val="none" w:sz="0" w:space="0" w:color="auto"/>
          </w:divBdr>
        </w:div>
      </w:divsChild>
    </w:div>
    <w:div w:id="636567790">
      <w:bodyDiv w:val="1"/>
      <w:marLeft w:val="0"/>
      <w:marRight w:val="0"/>
      <w:marTop w:val="0"/>
      <w:marBottom w:val="0"/>
      <w:divBdr>
        <w:top w:val="none" w:sz="0" w:space="0" w:color="auto"/>
        <w:left w:val="none" w:sz="0" w:space="0" w:color="auto"/>
        <w:bottom w:val="none" w:sz="0" w:space="0" w:color="auto"/>
        <w:right w:val="none" w:sz="0" w:space="0" w:color="auto"/>
      </w:divBdr>
    </w:div>
    <w:div w:id="964697875">
      <w:bodyDiv w:val="1"/>
      <w:marLeft w:val="0"/>
      <w:marRight w:val="0"/>
      <w:marTop w:val="0"/>
      <w:marBottom w:val="0"/>
      <w:divBdr>
        <w:top w:val="none" w:sz="0" w:space="0" w:color="auto"/>
        <w:left w:val="none" w:sz="0" w:space="0" w:color="auto"/>
        <w:bottom w:val="none" w:sz="0" w:space="0" w:color="auto"/>
        <w:right w:val="none" w:sz="0" w:space="0" w:color="auto"/>
      </w:divBdr>
      <w:divsChild>
        <w:div w:id="315229020">
          <w:marLeft w:val="0"/>
          <w:marRight w:val="0"/>
          <w:marTop w:val="0"/>
          <w:marBottom w:val="0"/>
          <w:divBdr>
            <w:top w:val="none" w:sz="0" w:space="0" w:color="auto"/>
            <w:left w:val="none" w:sz="0" w:space="0" w:color="auto"/>
            <w:bottom w:val="none" w:sz="0" w:space="0" w:color="auto"/>
            <w:right w:val="none" w:sz="0" w:space="0" w:color="auto"/>
          </w:divBdr>
        </w:div>
        <w:div w:id="1780372296">
          <w:marLeft w:val="0"/>
          <w:marRight w:val="0"/>
          <w:marTop w:val="0"/>
          <w:marBottom w:val="0"/>
          <w:divBdr>
            <w:top w:val="none" w:sz="0" w:space="0" w:color="auto"/>
            <w:left w:val="none" w:sz="0" w:space="0" w:color="auto"/>
            <w:bottom w:val="none" w:sz="0" w:space="0" w:color="auto"/>
            <w:right w:val="none" w:sz="0" w:space="0" w:color="auto"/>
          </w:divBdr>
        </w:div>
        <w:div w:id="507672158">
          <w:marLeft w:val="0"/>
          <w:marRight w:val="0"/>
          <w:marTop w:val="0"/>
          <w:marBottom w:val="0"/>
          <w:divBdr>
            <w:top w:val="none" w:sz="0" w:space="0" w:color="auto"/>
            <w:left w:val="none" w:sz="0" w:space="0" w:color="auto"/>
            <w:bottom w:val="none" w:sz="0" w:space="0" w:color="auto"/>
            <w:right w:val="none" w:sz="0" w:space="0" w:color="auto"/>
          </w:divBdr>
        </w:div>
        <w:div w:id="582110847">
          <w:marLeft w:val="0"/>
          <w:marRight w:val="0"/>
          <w:marTop w:val="0"/>
          <w:marBottom w:val="0"/>
          <w:divBdr>
            <w:top w:val="none" w:sz="0" w:space="0" w:color="auto"/>
            <w:left w:val="none" w:sz="0" w:space="0" w:color="auto"/>
            <w:bottom w:val="none" w:sz="0" w:space="0" w:color="auto"/>
            <w:right w:val="none" w:sz="0" w:space="0" w:color="auto"/>
          </w:divBdr>
        </w:div>
        <w:div w:id="1318193308">
          <w:marLeft w:val="0"/>
          <w:marRight w:val="0"/>
          <w:marTop w:val="0"/>
          <w:marBottom w:val="0"/>
          <w:divBdr>
            <w:top w:val="none" w:sz="0" w:space="0" w:color="auto"/>
            <w:left w:val="none" w:sz="0" w:space="0" w:color="auto"/>
            <w:bottom w:val="none" w:sz="0" w:space="0" w:color="auto"/>
            <w:right w:val="none" w:sz="0" w:space="0" w:color="auto"/>
          </w:divBdr>
        </w:div>
        <w:div w:id="1543976168">
          <w:marLeft w:val="0"/>
          <w:marRight w:val="0"/>
          <w:marTop w:val="0"/>
          <w:marBottom w:val="0"/>
          <w:divBdr>
            <w:top w:val="none" w:sz="0" w:space="0" w:color="auto"/>
            <w:left w:val="none" w:sz="0" w:space="0" w:color="auto"/>
            <w:bottom w:val="none" w:sz="0" w:space="0" w:color="auto"/>
            <w:right w:val="none" w:sz="0" w:space="0" w:color="auto"/>
          </w:divBdr>
        </w:div>
        <w:div w:id="858740399">
          <w:marLeft w:val="0"/>
          <w:marRight w:val="0"/>
          <w:marTop w:val="0"/>
          <w:marBottom w:val="0"/>
          <w:divBdr>
            <w:top w:val="none" w:sz="0" w:space="0" w:color="auto"/>
            <w:left w:val="none" w:sz="0" w:space="0" w:color="auto"/>
            <w:bottom w:val="none" w:sz="0" w:space="0" w:color="auto"/>
            <w:right w:val="none" w:sz="0" w:space="0" w:color="auto"/>
          </w:divBdr>
        </w:div>
        <w:div w:id="1505245946">
          <w:marLeft w:val="0"/>
          <w:marRight w:val="0"/>
          <w:marTop w:val="0"/>
          <w:marBottom w:val="0"/>
          <w:divBdr>
            <w:top w:val="none" w:sz="0" w:space="0" w:color="auto"/>
            <w:left w:val="none" w:sz="0" w:space="0" w:color="auto"/>
            <w:bottom w:val="none" w:sz="0" w:space="0" w:color="auto"/>
            <w:right w:val="none" w:sz="0" w:space="0" w:color="auto"/>
          </w:divBdr>
        </w:div>
        <w:div w:id="766729319">
          <w:marLeft w:val="0"/>
          <w:marRight w:val="0"/>
          <w:marTop w:val="0"/>
          <w:marBottom w:val="0"/>
          <w:divBdr>
            <w:top w:val="none" w:sz="0" w:space="0" w:color="auto"/>
            <w:left w:val="none" w:sz="0" w:space="0" w:color="auto"/>
            <w:bottom w:val="none" w:sz="0" w:space="0" w:color="auto"/>
            <w:right w:val="none" w:sz="0" w:space="0" w:color="auto"/>
          </w:divBdr>
        </w:div>
        <w:div w:id="2099669449">
          <w:marLeft w:val="0"/>
          <w:marRight w:val="0"/>
          <w:marTop w:val="0"/>
          <w:marBottom w:val="0"/>
          <w:divBdr>
            <w:top w:val="none" w:sz="0" w:space="0" w:color="auto"/>
            <w:left w:val="none" w:sz="0" w:space="0" w:color="auto"/>
            <w:bottom w:val="none" w:sz="0" w:space="0" w:color="auto"/>
            <w:right w:val="none" w:sz="0" w:space="0" w:color="auto"/>
          </w:divBdr>
        </w:div>
        <w:div w:id="2045128422">
          <w:marLeft w:val="0"/>
          <w:marRight w:val="0"/>
          <w:marTop w:val="0"/>
          <w:marBottom w:val="0"/>
          <w:divBdr>
            <w:top w:val="none" w:sz="0" w:space="0" w:color="auto"/>
            <w:left w:val="none" w:sz="0" w:space="0" w:color="auto"/>
            <w:bottom w:val="none" w:sz="0" w:space="0" w:color="auto"/>
            <w:right w:val="none" w:sz="0" w:space="0" w:color="auto"/>
          </w:divBdr>
        </w:div>
        <w:div w:id="1352688177">
          <w:marLeft w:val="0"/>
          <w:marRight w:val="0"/>
          <w:marTop w:val="0"/>
          <w:marBottom w:val="0"/>
          <w:divBdr>
            <w:top w:val="none" w:sz="0" w:space="0" w:color="auto"/>
            <w:left w:val="none" w:sz="0" w:space="0" w:color="auto"/>
            <w:bottom w:val="none" w:sz="0" w:space="0" w:color="auto"/>
            <w:right w:val="none" w:sz="0" w:space="0" w:color="auto"/>
          </w:divBdr>
        </w:div>
        <w:div w:id="955403581">
          <w:marLeft w:val="0"/>
          <w:marRight w:val="0"/>
          <w:marTop w:val="0"/>
          <w:marBottom w:val="0"/>
          <w:divBdr>
            <w:top w:val="none" w:sz="0" w:space="0" w:color="auto"/>
            <w:left w:val="none" w:sz="0" w:space="0" w:color="auto"/>
            <w:bottom w:val="none" w:sz="0" w:space="0" w:color="auto"/>
            <w:right w:val="none" w:sz="0" w:space="0" w:color="auto"/>
          </w:divBdr>
        </w:div>
        <w:div w:id="577786259">
          <w:marLeft w:val="0"/>
          <w:marRight w:val="0"/>
          <w:marTop w:val="0"/>
          <w:marBottom w:val="0"/>
          <w:divBdr>
            <w:top w:val="none" w:sz="0" w:space="0" w:color="auto"/>
            <w:left w:val="none" w:sz="0" w:space="0" w:color="auto"/>
            <w:bottom w:val="none" w:sz="0" w:space="0" w:color="auto"/>
            <w:right w:val="none" w:sz="0" w:space="0" w:color="auto"/>
          </w:divBdr>
        </w:div>
        <w:div w:id="1769236100">
          <w:marLeft w:val="0"/>
          <w:marRight w:val="0"/>
          <w:marTop w:val="0"/>
          <w:marBottom w:val="0"/>
          <w:divBdr>
            <w:top w:val="none" w:sz="0" w:space="0" w:color="auto"/>
            <w:left w:val="none" w:sz="0" w:space="0" w:color="auto"/>
            <w:bottom w:val="none" w:sz="0" w:space="0" w:color="auto"/>
            <w:right w:val="none" w:sz="0" w:space="0" w:color="auto"/>
          </w:divBdr>
        </w:div>
        <w:div w:id="461263965">
          <w:marLeft w:val="0"/>
          <w:marRight w:val="0"/>
          <w:marTop w:val="0"/>
          <w:marBottom w:val="0"/>
          <w:divBdr>
            <w:top w:val="none" w:sz="0" w:space="0" w:color="auto"/>
            <w:left w:val="none" w:sz="0" w:space="0" w:color="auto"/>
            <w:bottom w:val="none" w:sz="0" w:space="0" w:color="auto"/>
            <w:right w:val="none" w:sz="0" w:space="0" w:color="auto"/>
          </w:divBdr>
        </w:div>
        <w:div w:id="1176578881">
          <w:marLeft w:val="0"/>
          <w:marRight w:val="0"/>
          <w:marTop w:val="0"/>
          <w:marBottom w:val="0"/>
          <w:divBdr>
            <w:top w:val="none" w:sz="0" w:space="0" w:color="auto"/>
            <w:left w:val="none" w:sz="0" w:space="0" w:color="auto"/>
            <w:bottom w:val="none" w:sz="0" w:space="0" w:color="auto"/>
            <w:right w:val="none" w:sz="0" w:space="0" w:color="auto"/>
          </w:divBdr>
        </w:div>
        <w:div w:id="1644391000">
          <w:marLeft w:val="0"/>
          <w:marRight w:val="0"/>
          <w:marTop w:val="0"/>
          <w:marBottom w:val="0"/>
          <w:divBdr>
            <w:top w:val="none" w:sz="0" w:space="0" w:color="auto"/>
            <w:left w:val="none" w:sz="0" w:space="0" w:color="auto"/>
            <w:bottom w:val="none" w:sz="0" w:space="0" w:color="auto"/>
            <w:right w:val="none" w:sz="0" w:space="0" w:color="auto"/>
          </w:divBdr>
        </w:div>
        <w:div w:id="1237284784">
          <w:marLeft w:val="0"/>
          <w:marRight w:val="0"/>
          <w:marTop w:val="0"/>
          <w:marBottom w:val="0"/>
          <w:divBdr>
            <w:top w:val="none" w:sz="0" w:space="0" w:color="auto"/>
            <w:left w:val="none" w:sz="0" w:space="0" w:color="auto"/>
            <w:bottom w:val="none" w:sz="0" w:space="0" w:color="auto"/>
            <w:right w:val="none" w:sz="0" w:space="0" w:color="auto"/>
          </w:divBdr>
        </w:div>
        <w:div w:id="1205753069">
          <w:marLeft w:val="0"/>
          <w:marRight w:val="0"/>
          <w:marTop w:val="0"/>
          <w:marBottom w:val="0"/>
          <w:divBdr>
            <w:top w:val="none" w:sz="0" w:space="0" w:color="auto"/>
            <w:left w:val="none" w:sz="0" w:space="0" w:color="auto"/>
            <w:bottom w:val="none" w:sz="0" w:space="0" w:color="auto"/>
            <w:right w:val="none" w:sz="0" w:space="0" w:color="auto"/>
          </w:divBdr>
        </w:div>
      </w:divsChild>
    </w:div>
    <w:div w:id="992641015">
      <w:bodyDiv w:val="1"/>
      <w:marLeft w:val="0"/>
      <w:marRight w:val="0"/>
      <w:marTop w:val="0"/>
      <w:marBottom w:val="0"/>
      <w:divBdr>
        <w:top w:val="none" w:sz="0" w:space="0" w:color="auto"/>
        <w:left w:val="none" w:sz="0" w:space="0" w:color="auto"/>
        <w:bottom w:val="none" w:sz="0" w:space="0" w:color="auto"/>
        <w:right w:val="none" w:sz="0" w:space="0" w:color="auto"/>
      </w:divBdr>
    </w:div>
    <w:div w:id="1033728045">
      <w:bodyDiv w:val="1"/>
      <w:marLeft w:val="0"/>
      <w:marRight w:val="0"/>
      <w:marTop w:val="0"/>
      <w:marBottom w:val="0"/>
      <w:divBdr>
        <w:top w:val="none" w:sz="0" w:space="0" w:color="auto"/>
        <w:left w:val="none" w:sz="0" w:space="0" w:color="auto"/>
        <w:bottom w:val="none" w:sz="0" w:space="0" w:color="auto"/>
        <w:right w:val="none" w:sz="0" w:space="0" w:color="auto"/>
      </w:divBdr>
    </w:div>
    <w:div w:id="1182158383">
      <w:bodyDiv w:val="1"/>
      <w:marLeft w:val="0"/>
      <w:marRight w:val="0"/>
      <w:marTop w:val="0"/>
      <w:marBottom w:val="0"/>
      <w:divBdr>
        <w:top w:val="none" w:sz="0" w:space="0" w:color="auto"/>
        <w:left w:val="none" w:sz="0" w:space="0" w:color="auto"/>
        <w:bottom w:val="none" w:sz="0" w:space="0" w:color="auto"/>
        <w:right w:val="none" w:sz="0" w:space="0" w:color="auto"/>
      </w:divBdr>
      <w:divsChild>
        <w:div w:id="1906451229">
          <w:marLeft w:val="0"/>
          <w:marRight w:val="0"/>
          <w:marTop w:val="0"/>
          <w:marBottom w:val="0"/>
          <w:divBdr>
            <w:top w:val="none" w:sz="0" w:space="0" w:color="auto"/>
            <w:left w:val="none" w:sz="0" w:space="0" w:color="auto"/>
            <w:bottom w:val="none" w:sz="0" w:space="0" w:color="auto"/>
            <w:right w:val="none" w:sz="0" w:space="0" w:color="auto"/>
          </w:divBdr>
        </w:div>
        <w:div w:id="405222991">
          <w:marLeft w:val="0"/>
          <w:marRight w:val="0"/>
          <w:marTop w:val="0"/>
          <w:marBottom w:val="0"/>
          <w:divBdr>
            <w:top w:val="none" w:sz="0" w:space="0" w:color="auto"/>
            <w:left w:val="none" w:sz="0" w:space="0" w:color="auto"/>
            <w:bottom w:val="none" w:sz="0" w:space="0" w:color="auto"/>
            <w:right w:val="none" w:sz="0" w:space="0" w:color="auto"/>
          </w:divBdr>
        </w:div>
        <w:div w:id="319432609">
          <w:marLeft w:val="0"/>
          <w:marRight w:val="0"/>
          <w:marTop w:val="0"/>
          <w:marBottom w:val="0"/>
          <w:divBdr>
            <w:top w:val="none" w:sz="0" w:space="0" w:color="auto"/>
            <w:left w:val="none" w:sz="0" w:space="0" w:color="auto"/>
            <w:bottom w:val="none" w:sz="0" w:space="0" w:color="auto"/>
            <w:right w:val="none" w:sz="0" w:space="0" w:color="auto"/>
          </w:divBdr>
        </w:div>
        <w:div w:id="1313364067">
          <w:marLeft w:val="0"/>
          <w:marRight w:val="0"/>
          <w:marTop w:val="0"/>
          <w:marBottom w:val="0"/>
          <w:divBdr>
            <w:top w:val="none" w:sz="0" w:space="0" w:color="auto"/>
            <w:left w:val="none" w:sz="0" w:space="0" w:color="auto"/>
            <w:bottom w:val="none" w:sz="0" w:space="0" w:color="auto"/>
            <w:right w:val="none" w:sz="0" w:space="0" w:color="auto"/>
          </w:divBdr>
        </w:div>
        <w:div w:id="1910456152">
          <w:marLeft w:val="0"/>
          <w:marRight w:val="0"/>
          <w:marTop w:val="0"/>
          <w:marBottom w:val="0"/>
          <w:divBdr>
            <w:top w:val="none" w:sz="0" w:space="0" w:color="auto"/>
            <w:left w:val="none" w:sz="0" w:space="0" w:color="auto"/>
            <w:bottom w:val="none" w:sz="0" w:space="0" w:color="auto"/>
            <w:right w:val="none" w:sz="0" w:space="0" w:color="auto"/>
          </w:divBdr>
        </w:div>
        <w:div w:id="797333335">
          <w:marLeft w:val="0"/>
          <w:marRight w:val="0"/>
          <w:marTop w:val="0"/>
          <w:marBottom w:val="0"/>
          <w:divBdr>
            <w:top w:val="none" w:sz="0" w:space="0" w:color="auto"/>
            <w:left w:val="none" w:sz="0" w:space="0" w:color="auto"/>
            <w:bottom w:val="none" w:sz="0" w:space="0" w:color="auto"/>
            <w:right w:val="none" w:sz="0" w:space="0" w:color="auto"/>
          </w:divBdr>
        </w:div>
      </w:divsChild>
    </w:div>
    <w:div w:id="1365668912">
      <w:bodyDiv w:val="1"/>
      <w:marLeft w:val="0"/>
      <w:marRight w:val="0"/>
      <w:marTop w:val="0"/>
      <w:marBottom w:val="0"/>
      <w:divBdr>
        <w:top w:val="none" w:sz="0" w:space="0" w:color="auto"/>
        <w:left w:val="none" w:sz="0" w:space="0" w:color="auto"/>
        <w:bottom w:val="none" w:sz="0" w:space="0" w:color="auto"/>
        <w:right w:val="none" w:sz="0" w:space="0" w:color="auto"/>
      </w:divBdr>
    </w:div>
    <w:div w:id="1675761474">
      <w:bodyDiv w:val="1"/>
      <w:marLeft w:val="0"/>
      <w:marRight w:val="0"/>
      <w:marTop w:val="0"/>
      <w:marBottom w:val="0"/>
      <w:divBdr>
        <w:top w:val="none" w:sz="0" w:space="0" w:color="auto"/>
        <w:left w:val="none" w:sz="0" w:space="0" w:color="auto"/>
        <w:bottom w:val="none" w:sz="0" w:space="0" w:color="auto"/>
        <w:right w:val="none" w:sz="0" w:space="0" w:color="auto"/>
      </w:divBdr>
    </w:div>
    <w:div w:id="1841844051">
      <w:bodyDiv w:val="1"/>
      <w:marLeft w:val="0"/>
      <w:marRight w:val="0"/>
      <w:marTop w:val="0"/>
      <w:marBottom w:val="0"/>
      <w:divBdr>
        <w:top w:val="none" w:sz="0" w:space="0" w:color="auto"/>
        <w:left w:val="none" w:sz="0" w:space="0" w:color="auto"/>
        <w:bottom w:val="none" w:sz="0" w:space="0" w:color="auto"/>
        <w:right w:val="none" w:sz="0" w:space="0" w:color="auto"/>
      </w:divBdr>
    </w:div>
    <w:div w:id="1855336785">
      <w:bodyDiv w:val="1"/>
      <w:marLeft w:val="0"/>
      <w:marRight w:val="0"/>
      <w:marTop w:val="0"/>
      <w:marBottom w:val="0"/>
      <w:divBdr>
        <w:top w:val="none" w:sz="0" w:space="0" w:color="auto"/>
        <w:left w:val="none" w:sz="0" w:space="0" w:color="auto"/>
        <w:bottom w:val="none" w:sz="0" w:space="0" w:color="auto"/>
        <w:right w:val="none" w:sz="0" w:space="0" w:color="auto"/>
      </w:divBdr>
    </w:div>
    <w:div w:id="1860779459">
      <w:bodyDiv w:val="1"/>
      <w:marLeft w:val="0"/>
      <w:marRight w:val="0"/>
      <w:marTop w:val="0"/>
      <w:marBottom w:val="0"/>
      <w:divBdr>
        <w:top w:val="none" w:sz="0" w:space="0" w:color="auto"/>
        <w:left w:val="none" w:sz="0" w:space="0" w:color="auto"/>
        <w:bottom w:val="none" w:sz="0" w:space="0" w:color="auto"/>
        <w:right w:val="none" w:sz="0" w:space="0" w:color="auto"/>
      </w:divBdr>
      <w:divsChild>
        <w:div w:id="1458450598">
          <w:marLeft w:val="0"/>
          <w:marRight w:val="0"/>
          <w:marTop w:val="0"/>
          <w:marBottom w:val="0"/>
          <w:divBdr>
            <w:top w:val="none" w:sz="0" w:space="0" w:color="auto"/>
            <w:left w:val="none" w:sz="0" w:space="0" w:color="auto"/>
            <w:bottom w:val="none" w:sz="0" w:space="0" w:color="auto"/>
            <w:right w:val="none" w:sz="0" w:space="0" w:color="auto"/>
          </w:divBdr>
        </w:div>
        <w:div w:id="1470396809">
          <w:marLeft w:val="0"/>
          <w:marRight w:val="0"/>
          <w:marTop w:val="0"/>
          <w:marBottom w:val="0"/>
          <w:divBdr>
            <w:top w:val="none" w:sz="0" w:space="0" w:color="auto"/>
            <w:left w:val="none" w:sz="0" w:space="0" w:color="auto"/>
            <w:bottom w:val="none" w:sz="0" w:space="0" w:color="auto"/>
            <w:right w:val="none" w:sz="0" w:space="0" w:color="auto"/>
          </w:divBdr>
        </w:div>
        <w:div w:id="596448260">
          <w:marLeft w:val="0"/>
          <w:marRight w:val="0"/>
          <w:marTop w:val="0"/>
          <w:marBottom w:val="0"/>
          <w:divBdr>
            <w:top w:val="none" w:sz="0" w:space="0" w:color="auto"/>
            <w:left w:val="none" w:sz="0" w:space="0" w:color="auto"/>
            <w:bottom w:val="none" w:sz="0" w:space="0" w:color="auto"/>
            <w:right w:val="none" w:sz="0" w:space="0" w:color="auto"/>
          </w:divBdr>
        </w:div>
        <w:div w:id="1684550603">
          <w:marLeft w:val="0"/>
          <w:marRight w:val="0"/>
          <w:marTop w:val="0"/>
          <w:marBottom w:val="0"/>
          <w:divBdr>
            <w:top w:val="none" w:sz="0" w:space="0" w:color="auto"/>
            <w:left w:val="none" w:sz="0" w:space="0" w:color="auto"/>
            <w:bottom w:val="none" w:sz="0" w:space="0" w:color="auto"/>
            <w:right w:val="none" w:sz="0" w:space="0" w:color="auto"/>
          </w:divBdr>
        </w:div>
        <w:div w:id="1379545759">
          <w:marLeft w:val="0"/>
          <w:marRight w:val="0"/>
          <w:marTop w:val="0"/>
          <w:marBottom w:val="0"/>
          <w:divBdr>
            <w:top w:val="none" w:sz="0" w:space="0" w:color="auto"/>
            <w:left w:val="none" w:sz="0" w:space="0" w:color="auto"/>
            <w:bottom w:val="none" w:sz="0" w:space="0" w:color="auto"/>
            <w:right w:val="none" w:sz="0" w:space="0" w:color="auto"/>
          </w:divBdr>
        </w:div>
        <w:div w:id="1107624844">
          <w:marLeft w:val="0"/>
          <w:marRight w:val="0"/>
          <w:marTop w:val="0"/>
          <w:marBottom w:val="0"/>
          <w:divBdr>
            <w:top w:val="none" w:sz="0" w:space="0" w:color="auto"/>
            <w:left w:val="none" w:sz="0" w:space="0" w:color="auto"/>
            <w:bottom w:val="none" w:sz="0" w:space="0" w:color="auto"/>
            <w:right w:val="none" w:sz="0" w:space="0" w:color="auto"/>
          </w:divBdr>
        </w:div>
        <w:div w:id="510031257">
          <w:marLeft w:val="0"/>
          <w:marRight w:val="0"/>
          <w:marTop w:val="0"/>
          <w:marBottom w:val="0"/>
          <w:divBdr>
            <w:top w:val="none" w:sz="0" w:space="0" w:color="auto"/>
            <w:left w:val="none" w:sz="0" w:space="0" w:color="auto"/>
            <w:bottom w:val="none" w:sz="0" w:space="0" w:color="auto"/>
            <w:right w:val="none" w:sz="0" w:space="0" w:color="auto"/>
          </w:divBdr>
        </w:div>
        <w:div w:id="1854686413">
          <w:marLeft w:val="0"/>
          <w:marRight w:val="0"/>
          <w:marTop w:val="0"/>
          <w:marBottom w:val="0"/>
          <w:divBdr>
            <w:top w:val="none" w:sz="0" w:space="0" w:color="auto"/>
            <w:left w:val="none" w:sz="0" w:space="0" w:color="auto"/>
            <w:bottom w:val="none" w:sz="0" w:space="0" w:color="auto"/>
            <w:right w:val="none" w:sz="0" w:space="0" w:color="auto"/>
          </w:divBdr>
        </w:div>
        <w:div w:id="287669036">
          <w:marLeft w:val="0"/>
          <w:marRight w:val="0"/>
          <w:marTop w:val="0"/>
          <w:marBottom w:val="0"/>
          <w:divBdr>
            <w:top w:val="none" w:sz="0" w:space="0" w:color="auto"/>
            <w:left w:val="none" w:sz="0" w:space="0" w:color="auto"/>
            <w:bottom w:val="none" w:sz="0" w:space="0" w:color="auto"/>
            <w:right w:val="none" w:sz="0" w:space="0" w:color="auto"/>
          </w:divBdr>
        </w:div>
        <w:div w:id="1935016119">
          <w:marLeft w:val="0"/>
          <w:marRight w:val="0"/>
          <w:marTop w:val="0"/>
          <w:marBottom w:val="0"/>
          <w:divBdr>
            <w:top w:val="none" w:sz="0" w:space="0" w:color="auto"/>
            <w:left w:val="none" w:sz="0" w:space="0" w:color="auto"/>
            <w:bottom w:val="none" w:sz="0" w:space="0" w:color="auto"/>
            <w:right w:val="none" w:sz="0" w:space="0" w:color="auto"/>
          </w:divBdr>
        </w:div>
        <w:div w:id="1634408951">
          <w:marLeft w:val="0"/>
          <w:marRight w:val="0"/>
          <w:marTop w:val="0"/>
          <w:marBottom w:val="0"/>
          <w:divBdr>
            <w:top w:val="none" w:sz="0" w:space="0" w:color="auto"/>
            <w:left w:val="none" w:sz="0" w:space="0" w:color="auto"/>
            <w:bottom w:val="none" w:sz="0" w:space="0" w:color="auto"/>
            <w:right w:val="none" w:sz="0" w:space="0" w:color="auto"/>
          </w:divBdr>
        </w:div>
        <w:div w:id="921988448">
          <w:marLeft w:val="0"/>
          <w:marRight w:val="0"/>
          <w:marTop w:val="0"/>
          <w:marBottom w:val="0"/>
          <w:divBdr>
            <w:top w:val="none" w:sz="0" w:space="0" w:color="auto"/>
            <w:left w:val="none" w:sz="0" w:space="0" w:color="auto"/>
            <w:bottom w:val="none" w:sz="0" w:space="0" w:color="auto"/>
            <w:right w:val="none" w:sz="0" w:space="0" w:color="auto"/>
          </w:divBdr>
        </w:div>
        <w:div w:id="334386401">
          <w:marLeft w:val="0"/>
          <w:marRight w:val="0"/>
          <w:marTop w:val="0"/>
          <w:marBottom w:val="0"/>
          <w:divBdr>
            <w:top w:val="none" w:sz="0" w:space="0" w:color="auto"/>
            <w:left w:val="none" w:sz="0" w:space="0" w:color="auto"/>
            <w:bottom w:val="none" w:sz="0" w:space="0" w:color="auto"/>
            <w:right w:val="none" w:sz="0" w:space="0" w:color="auto"/>
          </w:divBdr>
        </w:div>
        <w:div w:id="1757362378">
          <w:marLeft w:val="0"/>
          <w:marRight w:val="0"/>
          <w:marTop w:val="0"/>
          <w:marBottom w:val="0"/>
          <w:divBdr>
            <w:top w:val="none" w:sz="0" w:space="0" w:color="auto"/>
            <w:left w:val="none" w:sz="0" w:space="0" w:color="auto"/>
            <w:bottom w:val="none" w:sz="0" w:space="0" w:color="auto"/>
            <w:right w:val="none" w:sz="0" w:space="0" w:color="auto"/>
          </w:divBdr>
        </w:div>
        <w:div w:id="195387506">
          <w:marLeft w:val="0"/>
          <w:marRight w:val="0"/>
          <w:marTop w:val="0"/>
          <w:marBottom w:val="0"/>
          <w:divBdr>
            <w:top w:val="none" w:sz="0" w:space="0" w:color="auto"/>
            <w:left w:val="none" w:sz="0" w:space="0" w:color="auto"/>
            <w:bottom w:val="none" w:sz="0" w:space="0" w:color="auto"/>
            <w:right w:val="none" w:sz="0" w:space="0" w:color="auto"/>
          </w:divBdr>
        </w:div>
        <w:div w:id="778985232">
          <w:marLeft w:val="0"/>
          <w:marRight w:val="0"/>
          <w:marTop w:val="0"/>
          <w:marBottom w:val="0"/>
          <w:divBdr>
            <w:top w:val="none" w:sz="0" w:space="0" w:color="auto"/>
            <w:left w:val="none" w:sz="0" w:space="0" w:color="auto"/>
            <w:bottom w:val="none" w:sz="0" w:space="0" w:color="auto"/>
            <w:right w:val="none" w:sz="0" w:space="0" w:color="auto"/>
          </w:divBdr>
        </w:div>
        <w:div w:id="2079932829">
          <w:marLeft w:val="0"/>
          <w:marRight w:val="0"/>
          <w:marTop w:val="0"/>
          <w:marBottom w:val="0"/>
          <w:divBdr>
            <w:top w:val="none" w:sz="0" w:space="0" w:color="auto"/>
            <w:left w:val="none" w:sz="0" w:space="0" w:color="auto"/>
            <w:bottom w:val="none" w:sz="0" w:space="0" w:color="auto"/>
            <w:right w:val="none" w:sz="0" w:space="0" w:color="auto"/>
          </w:divBdr>
        </w:div>
        <w:div w:id="1066150966">
          <w:marLeft w:val="0"/>
          <w:marRight w:val="0"/>
          <w:marTop w:val="0"/>
          <w:marBottom w:val="0"/>
          <w:divBdr>
            <w:top w:val="none" w:sz="0" w:space="0" w:color="auto"/>
            <w:left w:val="none" w:sz="0" w:space="0" w:color="auto"/>
            <w:bottom w:val="none" w:sz="0" w:space="0" w:color="auto"/>
            <w:right w:val="none" w:sz="0" w:space="0" w:color="auto"/>
          </w:divBdr>
        </w:div>
        <w:div w:id="797841954">
          <w:marLeft w:val="0"/>
          <w:marRight w:val="0"/>
          <w:marTop w:val="0"/>
          <w:marBottom w:val="0"/>
          <w:divBdr>
            <w:top w:val="none" w:sz="0" w:space="0" w:color="auto"/>
            <w:left w:val="none" w:sz="0" w:space="0" w:color="auto"/>
            <w:bottom w:val="none" w:sz="0" w:space="0" w:color="auto"/>
            <w:right w:val="none" w:sz="0" w:space="0" w:color="auto"/>
          </w:divBdr>
        </w:div>
        <w:div w:id="736827046">
          <w:marLeft w:val="0"/>
          <w:marRight w:val="0"/>
          <w:marTop w:val="0"/>
          <w:marBottom w:val="0"/>
          <w:divBdr>
            <w:top w:val="none" w:sz="0" w:space="0" w:color="auto"/>
            <w:left w:val="none" w:sz="0" w:space="0" w:color="auto"/>
            <w:bottom w:val="none" w:sz="0" w:space="0" w:color="auto"/>
            <w:right w:val="none" w:sz="0" w:space="0" w:color="auto"/>
          </w:divBdr>
        </w:div>
      </w:divsChild>
    </w:div>
    <w:div w:id="1957633296">
      <w:bodyDiv w:val="1"/>
      <w:marLeft w:val="0"/>
      <w:marRight w:val="0"/>
      <w:marTop w:val="0"/>
      <w:marBottom w:val="0"/>
      <w:divBdr>
        <w:top w:val="none" w:sz="0" w:space="0" w:color="auto"/>
        <w:left w:val="none" w:sz="0" w:space="0" w:color="auto"/>
        <w:bottom w:val="none" w:sz="0" w:space="0" w:color="auto"/>
        <w:right w:val="none" w:sz="0" w:space="0" w:color="auto"/>
      </w:divBdr>
    </w:div>
    <w:div w:id="20257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microsoft.com/office/2020/10/relationships/intelligence" Target="intelligence2.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f6ee19-8c19-4577-b683-73305f2a3b34" xsi:nil="true"/>
    <lcf76f155ced4ddcb4097134ff3c332f xmlns="5d83a7d0-082f-4d2c-bd85-05c6db0f08e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85D9ABA6523F44B4156A99A731CCF0" ma:contentTypeVersion="15" ma:contentTypeDescription="Opprett et nytt dokument." ma:contentTypeScope="" ma:versionID="588f091764429679cc4635a9059a110a">
  <xsd:schema xmlns:xsd="http://www.w3.org/2001/XMLSchema" xmlns:xs="http://www.w3.org/2001/XMLSchema" xmlns:p="http://schemas.microsoft.com/office/2006/metadata/properties" xmlns:ns2="5d83a7d0-082f-4d2c-bd85-05c6db0f08eb" xmlns:ns3="eef6ee19-8c19-4577-b683-73305f2a3b34" targetNamespace="http://schemas.microsoft.com/office/2006/metadata/properties" ma:root="true" ma:fieldsID="c7590814edc9d591a3850cff22e59794" ns2:_="" ns3:_="">
    <xsd:import namespace="5d83a7d0-082f-4d2c-bd85-05c6db0f08eb"/>
    <xsd:import namespace="eef6ee19-8c19-4577-b683-73305f2a3b3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3a7d0-082f-4d2c-bd85-05c6db0f08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emerkelapper" ma:readOnly="false" ma:fieldId="{5cf76f15-5ced-4ddc-b409-7134ff3c332f}" ma:taxonomyMulti="true" ma:sspId="05cf0889-4029-4fc8-8876-0189584ac3f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f6ee19-8c19-4577-b683-73305f2a3b3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9e857ed-d014-498d-9bdc-01be43b30406}" ma:internalName="TaxCatchAll" ma:showField="CatchAllData" ma:web="eef6ee19-8c19-4577-b683-73305f2a3b34">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B1F972-880E-45EE-B05E-3D1C949FF21E}">
  <ds:schemaRefs>
    <ds:schemaRef ds:uri="http://schemas.microsoft.com/office/2006/metadata/properties"/>
    <ds:schemaRef ds:uri="http://schemas.microsoft.com/office/infopath/2007/PartnerControls"/>
    <ds:schemaRef ds:uri="eef6ee19-8c19-4577-b683-73305f2a3b34"/>
    <ds:schemaRef ds:uri="5d83a7d0-082f-4d2c-bd85-05c6db0f08eb"/>
  </ds:schemaRefs>
</ds:datastoreItem>
</file>

<file path=customXml/itemProps2.xml><?xml version="1.0" encoding="utf-8"?>
<ds:datastoreItem xmlns:ds="http://schemas.openxmlformats.org/officeDocument/2006/customXml" ds:itemID="{F1937CB9-0F49-4E84-A46C-D6EEFA615D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3a7d0-082f-4d2c-bd85-05c6db0f08eb"/>
    <ds:schemaRef ds:uri="eef6ee19-8c19-4577-b683-73305f2a3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2E3E25-1A3A-41E3-AA99-337E1BE0BD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6302</Words>
  <Characters>33403</Characters>
  <Application>Microsoft Office Word</Application>
  <DocSecurity>0</DocSecurity>
  <Lines>278</Lines>
  <Paragraphs>79</Paragraphs>
  <ScaleCrop>false</ScaleCrop>
  <Company/>
  <LinksUpToDate>false</LinksUpToDate>
  <CharactersWithSpaces>39626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Borgny Kjølstad Grande</dc:creator>
  <cp:keywords/>
  <dc:description/>
  <cp:lastModifiedBy>Milda Alice Staldvik Svestad</cp:lastModifiedBy>
  <cp:revision>2</cp:revision>
  <dcterms:created xsi:type="dcterms:W3CDTF">2025-04-11T08:24:00Z</dcterms:created>
  <dcterms:modified xsi:type="dcterms:W3CDTF">2025-04-11T08:24:00Z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0x0101005A85D9ABA6523F44B4156A99A731CCF0</vt:lpwstr>
  </property>
  <property fmtid="{D5CDD505-2E9C-101B-9397-08002B2CF9AE}" pid="3" name="MediaServiceImageTags">
    <vt:lpwstr/>
  </property>
  <property fmtid="{D5CDD505-2E9C-101B-9397-08002B2CF9AE}" pid="4" name="MSIP_Label_b7a0defb-d95a-4801-9cac-afdefc91cdbd_Enabled">
    <vt:lpwstr>true</vt:lpwstr>
  </property>
  <property fmtid="{D5CDD505-2E9C-101B-9397-08002B2CF9AE}" pid="5" name="MSIP_Label_b7a0defb-d95a-4801-9cac-afdefc91cdbd_SetDate">
    <vt:lpwstr>2025-03-25T12:55:50Z</vt:lpwstr>
  </property>
  <property fmtid="{D5CDD505-2E9C-101B-9397-08002B2CF9AE}" pid="6" name="MSIP_Label_b7a0defb-d95a-4801-9cac-afdefc91cdbd_Method">
    <vt:lpwstr>Standard</vt:lpwstr>
  </property>
  <property fmtid="{D5CDD505-2E9C-101B-9397-08002B2CF9AE}" pid="7" name="MSIP_Label_b7a0defb-d95a-4801-9cac-afdefc91cdbd_Name">
    <vt:lpwstr>Intern (KDD)</vt:lpwstr>
  </property>
  <property fmtid="{D5CDD505-2E9C-101B-9397-08002B2CF9AE}" pid="8" name="MSIP_Label_b7a0defb-d95a-4801-9cac-afdefc91cdbd_SiteId">
    <vt:lpwstr>f696e186-1c3b-44cd-bf76-5ace0e7007bd</vt:lpwstr>
  </property>
  <property fmtid="{D5CDD505-2E9C-101B-9397-08002B2CF9AE}" pid="9" name="MSIP_Label_b7a0defb-d95a-4801-9cac-afdefc91cdbd_ActionId">
    <vt:lpwstr>7f24b2e6-eb14-4af1-8fe8-d2d1d1bf4f8f</vt:lpwstr>
  </property>
  <property fmtid="{D5CDD505-2E9C-101B-9397-08002B2CF9AE}" pid="10" name="MSIP_Label_b7a0defb-d95a-4801-9cac-afdefc91cdbd_ContentBits">
    <vt:lpwstr>0</vt:lpwstr>
  </property>
</Properties>
</file>